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C095A18" w14:textId="12F0C6FF" w:rsidR="004B1D4B" w:rsidRPr="005232A5" w:rsidRDefault="00F900DF" w:rsidP="004B1D4B">
      <w:pPr>
        <w:jc w:val="both"/>
        <w:rPr>
          <w:rFonts w:ascii="Times New Roman" w:hAnsi="Times New Roman" w:cs="Times New Roman"/>
          <w:b/>
          <w:lang w:val="en-US"/>
        </w:rPr>
      </w:pPr>
      <w:r w:rsidRPr="009310DF">
        <w:rPr>
          <w:rFonts w:ascii="Times New Roman" w:hAnsi="Times New Roman" w:cs="Times New Roman"/>
          <w:b/>
          <w:iCs/>
          <w:lang w:val="en-US"/>
        </w:rPr>
        <w:t>case reference</w:t>
      </w:r>
      <w:r w:rsidR="004B1D4B" w:rsidRPr="005232A5">
        <w:rPr>
          <w:rFonts w:ascii="Times New Roman" w:hAnsi="Times New Roman" w:cs="Times New Roman"/>
          <w:b/>
          <w:iCs/>
          <w:lang w:val="en-US"/>
        </w:rPr>
        <w:t>:</w:t>
      </w:r>
      <w:r w:rsidR="004B1D4B" w:rsidRPr="005232A5">
        <w:rPr>
          <w:rFonts w:ascii="Times New Roman" w:hAnsi="Times New Roman" w:cs="Times New Roman"/>
          <w:b/>
          <w:lang w:val="en-US"/>
        </w:rPr>
        <w:t xml:space="preserve"> OZP.261.</w:t>
      </w:r>
      <w:r w:rsidR="0089425C">
        <w:rPr>
          <w:rFonts w:ascii="Times New Roman" w:hAnsi="Times New Roman" w:cs="Times New Roman"/>
          <w:b/>
          <w:lang w:val="en-US"/>
        </w:rPr>
        <w:t>10</w:t>
      </w:r>
      <w:r w:rsidR="004B1D4B" w:rsidRPr="005232A5">
        <w:rPr>
          <w:rFonts w:ascii="Times New Roman" w:hAnsi="Times New Roman" w:cs="Times New Roman"/>
          <w:b/>
          <w:lang w:val="en-US"/>
        </w:rPr>
        <w:t xml:space="preserve">.2026 </w:t>
      </w:r>
    </w:p>
    <w:p w14:paraId="0DD23D36" w14:textId="0DD55414" w:rsidR="004B1D4B" w:rsidRPr="009310DF" w:rsidRDefault="009310DF" w:rsidP="004B1D4B">
      <w:pPr>
        <w:jc w:val="both"/>
        <w:rPr>
          <w:rFonts w:ascii="Times New Roman" w:hAnsi="Times New Roman" w:cs="Times New Roman"/>
          <w:lang w:val="en-US"/>
        </w:rPr>
      </w:pPr>
      <w:r w:rsidRPr="005232A5">
        <w:rPr>
          <w:rFonts w:ascii="Times New Roman" w:hAnsi="Times New Roman" w:cs="Times New Roman"/>
          <w:b/>
          <w:lang w:val="en-US"/>
        </w:rPr>
        <w:t>registration no.</w:t>
      </w:r>
      <w:r w:rsidR="004B1D4B" w:rsidRPr="005232A5">
        <w:rPr>
          <w:rFonts w:ascii="Times New Roman" w:hAnsi="Times New Roman" w:cs="Times New Roman"/>
          <w:b/>
          <w:lang w:val="en-US"/>
        </w:rPr>
        <w:t>: IF/ZNP-</w:t>
      </w:r>
      <w:r w:rsidR="0089425C">
        <w:rPr>
          <w:rFonts w:ascii="Times New Roman" w:hAnsi="Times New Roman" w:cs="Times New Roman"/>
          <w:b/>
          <w:lang w:val="en-US"/>
        </w:rPr>
        <w:t>10</w:t>
      </w:r>
      <w:r w:rsidR="004B1D4B" w:rsidRPr="005232A5">
        <w:rPr>
          <w:rFonts w:ascii="Times New Roman" w:hAnsi="Times New Roman" w:cs="Times New Roman"/>
          <w:b/>
          <w:lang w:val="en-US"/>
        </w:rPr>
        <w:t>/2026</w:t>
      </w:r>
    </w:p>
    <w:p w14:paraId="55830912" w14:textId="0B06C306" w:rsidR="004B1D4B" w:rsidRPr="00645F8D" w:rsidRDefault="004B1D4B" w:rsidP="004B1D4B">
      <w:pPr>
        <w:tabs>
          <w:tab w:val="left" w:pos="6192"/>
        </w:tabs>
        <w:spacing w:line="240" w:lineRule="auto"/>
        <w:jc w:val="both"/>
        <w:rPr>
          <w:rFonts w:ascii="Times New Roman" w:hAnsi="Times New Roman" w:cs="Times New Roman"/>
          <w:b/>
          <w:sz w:val="24"/>
          <w:szCs w:val="24"/>
          <w:lang w:val="en-US"/>
        </w:rPr>
      </w:pPr>
      <w:r w:rsidRPr="009310DF">
        <w:rPr>
          <w:rFonts w:ascii="Times New Roman" w:hAnsi="Times New Roman" w:cs="Times New Roman"/>
          <w:bCs/>
          <w:sz w:val="24"/>
          <w:szCs w:val="24"/>
          <w:lang w:val="en-US"/>
        </w:rPr>
        <w:tab/>
      </w:r>
      <w:r w:rsidR="008210DD" w:rsidRPr="00645F8D">
        <w:rPr>
          <w:rFonts w:ascii="Times New Roman" w:hAnsi="Times New Roman" w:cs="Times New Roman"/>
          <w:bCs/>
          <w:sz w:val="24"/>
          <w:szCs w:val="24"/>
          <w:lang w:val="en-US"/>
        </w:rPr>
        <w:t xml:space="preserve">Kraków, </w:t>
      </w:r>
      <w:r w:rsidR="005232A5">
        <w:rPr>
          <w:rFonts w:ascii="Times New Roman" w:hAnsi="Times New Roman" w:cs="Times New Roman"/>
          <w:bCs/>
          <w:sz w:val="24"/>
          <w:szCs w:val="24"/>
          <w:lang w:val="en-US"/>
        </w:rPr>
        <w:t>01 April</w:t>
      </w:r>
      <w:r w:rsidR="008210DD" w:rsidRPr="00645F8D">
        <w:rPr>
          <w:rFonts w:ascii="Times New Roman" w:hAnsi="Times New Roman" w:cs="Times New Roman"/>
          <w:bCs/>
          <w:sz w:val="24"/>
          <w:szCs w:val="24"/>
          <w:lang w:val="en-US"/>
        </w:rPr>
        <w:t xml:space="preserve"> 2026</w:t>
      </w:r>
    </w:p>
    <w:p w14:paraId="1EFFEA2F" w14:textId="77777777" w:rsidR="004B1D4B" w:rsidRPr="00645F8D" w:rsidRDefault="004B1D4B" w:rsidP="004B1D4B">
      <w:pPr>
        <w:spacing w:line="240" w:lineRule="auto"/>
        <w:jc w:val="both"/>
        <w:rPr>
          <w:rFonts w:ascii="Times New Roman" w:hAnsi="Times New Roman" w:cs="Times New Roman"/>
          <w:sz w:val="24"/>
          <w:szCs w:val="24"/>
          <w:lang w:val="en-US"/>
        </w:rPr>
      </w:pPr>
    </w:p>
    <w:p w14:paraId="5AC7BD1A" w14:textId="77777777" w:rsidR="004B1D4B" w:rsidRPr="00645F8D" w:rsidRDefault="004B1D4B" w:rsidP="004B1D4B">
      <w:pPr>
        <w:spacing w:line="240" w:lineRule="auto"/>
        <w:ind w:firstLine="4962"/>
        <w:rPr>
          <w:rFonts w:ascii="Times New Roman" w:eastAsia="Times New Roman" w:hAnsi="Times New Roman" w:cs="Times New Roman"/>
          <w:color w:val="000000"/>
          <w:sz w:val="24"/>
          <w:szCs w:val="24"/>
          <w:lang w:val="en-US"/>
        </w:rPr>
      </w:pPr>
    </w:p>
    <w:p w14:paraId="3BAE78D8" w14:textId="77777777" w:rsidR="004B1D4B" w:rsidRPr="00645F8D" w:rsidRDefault="004B1D4B" w:rsidP="004B1D4B">
      <w:pPr>
        <w:spacing w:line="240" w:lineRule="auto"/>
        <w:jc w:val="both"/>
        <w:rPr>
          <w:rFonts w:ascii="Times New Roman" w:hAnsi="Times New Roman" w:cs="Times New Roman"/>
          <w:sz w:val="24"/>
          <w:szCs w:val="24"/>
          <w:lang w:val="en-US"/>
        </w:rPr>
      </w:pPr>
    </w:p>
    <w:p w14:paraId="2F5ECD9D" w14:textId="5BBF7CEC" w:rsidR="004B1D4B" w:rsidRPr="00645F8D" w:rsidRDefault="00645F8D" w:rsidP="004B1D4B">
      <w:pPr>
        <w:spacing w:line="240" w:lineRule="auto"/>
        <w:jc w:val="center"/>
        <w:rPr>
          <w:rFonts w:ascii="Times New Roman" w:eastAsia="Calibri" w:hAnsi="Times New Roman" w:cs="Times New Roman"/>
          <w:b/>
          <w:bCs/>
          <w:sz w:val="24"/>
          <w:szCs w:val="24"/>
          <w:lang w:val="en-US" w:eastAsia="en-US"/>
        </w:rPr>
      </w:pPr>
      <w:r w:rsidRPr="00645F8D">
        <w:rPr>
          <w:rFonts w:ascii="Times New Roman" w:eastAsia="Calibri" w:hAnsi="Times New Roman" w:cs="Times New Roman"/>
          <w:b/>
          <w:bCs/>
          <w:sz w:val="28"/>
          <w:szCs w:val="24"/>
          <w:lang w:val="en-US" w:eastAsia="en-US"/>
        </w:rPr>
        <w:t>DESCRIPTION OF THE SUBJECT OF THE ORDER</w:t>
      </w:r>
    </w:p>
    <w:p w14:paraId="6302BD06" w14:textId="5ADCEDCD" w:rsidR="004B1D4B" w:rsidRPr="00192285" w:rsidRDefault="00645F8D" w:rsidP="004B1D4B">
      <w:pPr>
        <w:spacing w:line="240" w:lineRule="auto"/>
        <w:jc w:val="center"/>
        <w:rPr>
          <w:rFonts w:ascii="Times New Roman" w:hAnsi="Times New Roman" w:cs="Times New Roman"/>
          <w:b/>
          <w:sz w:val="24"/>
          <w:szCs w:val="24"/>
          <w:lang w:val="en-US"/>
        </w:rPr>
      </w:pPr>
      <w:r w:rsidRPr="00192285">
        <w:rPr>
          <w:rFonts w:ascii="Times New Roman" w:hAnsi="Times New Roman" w:cs="Times New Roman"/>
          <w:b/>
          <w:sz w:val="24"/>
          <w:szCs w:val="24"/>
          <w:lang w:val="en-US"/>
        </w:rPr>
        <w:t>for</w:t>
      </w:r>
    </w:p>
    <w:p w14:paraId="7B1A89D6" w14:textId="3E9AF87B" w:rsidR="004B1D4B" w:rsidRPr="00192285" w:rsidRDefault="00192285" w:rsidP="004B1D4B">
      <w:pPr>
        <w:spacing w:line="240" w:lineRule="auto"/>
        <w:jc w:val="center"/>
        <w:rPr>
          <w:rFonts w:ascii="Times New Roman" w:hAnsi="Times New Roman" w:cs="Times New Roman"/>
          <w:b/>
          <w:sz w:val="24"/>
          <w:szCs w:val="24"/>
          <w:lang w:val="en-US"/>
        </w:rPr>
      </w:pPr>
      <w:bookmarkStart w:id="0" w:name="_Hlk216859985"/>
      <w:bookmarkStart w:id="1" w:name="_Hlk216860467"/>
      <w:r w:rsidRPr="00192285">
        <w:rPr>
          <w:rFonts w:ascii="Times New Roman" w:hAnsi="Times New Roman" w:cs="Times New Roman"/>
          <w:b/>
          <w:sz w:val="24"/>
          <w:szCs w:val="24"/>
          <w:lang w:val="en-US"/>
        </w:rPr>
        <w:t xml:space="preserve">a </w:t>
      </w:r>
      <w:r w:rsidR="009A73B0">
        <w:rPr>
          <w:rFonts w:ascii="Times New Roman" w:hAnsi="Times New Roman" w:cs="Times New Roman"/>
          <w:b/>
          <w:sz w:val="24"/>
          <w:szCs w:val="24"/>
          <w:lang w:val="en-US"/>
        </w:rPr>
        <w:t>c</w:t>
      </w:r>
      <w:r w:rsidR="009A73B0" w:rsidRPr="009A73B0">
        <w:rPr>
          <w:rFonts w:ascii="Times New Roman" w:hAnsi="Times New Roman" w:cs="Times New Roman"/>
          <w:b/>
          <w:sz w:val="24"/>
          <w:szCs w:val="24"/>
          <w:lang w:val="en-US"/>
        </w:rPr>
        <w:t xml:space="preserve">omprehensive service for conducting specialized </w:t>
      </w:r>
      <w:r w:rsidR="009A73B0" w:rsidRPr="009A73B0">
        <w:rPr>
          <w:rFonts w:ascii="Times New Roman" w:hAnsi="Times New Roman" w:cs="Times New Roman"/>
          <w:b/>
          <w:i/>
          <w:iCs/>
          <w:sz w:val="24"/>
          <w:szCs w:val="24"/>
          <w:lang w:val="en-US"/>
        </w:rPr>
        <w:t>in vitro</w:t>
      </w:r>
      <w:r w:rsidR="009A73B0" w:rsidRPr="009A73B0">
        <w:rPr>
          <w:rFonts w:ascii="Times New Roman" w:hAnsi="Times New Roman" w:cs="Times New Roman"/>
          <w:b/>
          <w:sz w:val="24"/>
          <w:szCs w:val="24"/>
          <w:lang w:val="en-US"/>
        </w:rPr>
        <w:t xml:space="preserve"> studies in the field of molecular and cellular pharmacology, involving the evaluation of the biological activity of a chemical compound the BioMAP platform  offered by Eurofins Discovery, for the needs of the Maj Institute of Pharmacology, Polish Academy of Sciences in Kraków</w:t>
      </w:r>
    </w:p>
    <w:bookmarkEnd w:id="0"/>
    <w:bookmarkEnd w:id="1"/>
    <w:p w14:paraId="4426BDD8" w14:textId="77777777" w:rsidR="004B1D4B" w:rsidRPr="00192285" w:rsidRDefault="004B1D4B" w:rsidP="004B1D4B">
      <w:pPr>
        <w:spacing w:line="240" w:lineRule="auto"/>
        <w:jc w:val="both"/>
        <w:rPr>
          <w:rFonts w:ascii="Times New Roman" w:eastAsia="Calibri" w:hAnsi="Times New Roman" w:cs="Times New Roman"/>
          <w:bCs/>
          <w:sz w:val="24"/>
          <w:szCs w:val="24"/>
          <w:lang w:val="en-US" w:eastAsia="en-US"/>
        </w:rPr>
      </w:pPr>
    </w:p>
    <w:p w14:paraId="7400DE14" w14:textId="6054882B" w:rsidR="00F36F19" w:rsidRDefault="002954AE" w:rsidP="00F36F19">
      <w:pPr>
        <w:pStyle w:val="NormalnyWeb"/>
        <w:spacing w:before="120" w:beforeAutospacing="0" w:after="120" w:afterAutospacing="0"/>
        <w:rPr>
          <w:lang w:val="en-US"/>
        </w:rPr>
      </w:pPr>
      <w:r w:rsidRPr="002954AE">
        <w:rPr>
          <w:rStyle w:val="Pogrubienie"/>
          <w:lang w:val="en-US"/>
        </w:rPr>
        <w:t>1. Subject of the Order</w:t>
      </w:r>
    </w:p>
    <w:p w14:paraId="2BE7B83B" w14:textId="617C2E16" w:rsidR="002954AE" w:rsidRPr="002954AE" w:rsidRDefault="004447C1" w:rsidP="00F36F19">
      <w:pPr>
        <w:pStyle w:val="NormalnyWeb"/>
        <w:spacing w:before="120" w:beforeAutospacing="0" w:after="120" w:afterAutospacing="0"/>
        <w:jc w:val="both"/>
        <w:rPr>
          <w:lang w:val="en-US"/>
        </w:rPr>
      </w:pPr>
      <w:r w:rsidRPr="004447C1">
        <w:rPr>
          <w:lang w:val="en-US"/>
        </w:rPr>
        <w:t>The subject of the contract is the provision of a research service consisting of advanced biological profiling using the BioMAP</w:t>
      </w:r>
      <w:r w:rsidRPr="004447C1">
        <w:rPr>
          <w:vertAlign w:val="superscript"/>
          <w:lang w:val="en-US"/>
        </w:rPr>
        <w:t>®</w:t>
      </w:r>
      <w:r w:rsidRPr="004447C1">
        <w:rPr>
          <w:lang w:val="en-US"/>
        </w:rPr>
        <w:t xml:space="preserve"> Diversity PLUS</w:t>
      </w:r>
      <w:r w:rsidRPr="004447C1">
        <w:rPr>
          <w:vertAlign w:val="superscript"/>
          <w:lang w:val="en-US"/>
        </w:rPr>
        <w:t>®</w:t>
      </w:r>
      <w:r w:rsidRPr="004447C1">
        <w:rPr>
          <w:lang w:val="en-US"/>
        </w:rPr>
        <w:t xml:space="preserve"> platform offered by Eurofins Discovery, for the purpose of evaluating the biological activity, mechanism of action, and safety of the tested compounds.</w:t>
      </w:r>
    </w:p>
    <w:p w14:paraId="044634F9" w14:textId="146AD50E" w:rsidR="00F36F19" w:rsidRDefault="002954AE" w:rsidP="00A23028">
      <w:pPr>
        <w:pStyle w:val="NormalnyWeb"/>
        <w:rPr>
          <w:lang w:val="en-US"/>
        </w:rPr>
      </w:pPr>
      <w:r w:rsidRPr="002954AE">
        <w:rPr>
          <w:rStyle w:val="Pogrubienie"/>
          <w:lang w:val="en-US"/>
        </w:rPr>
        <w:t>2. General Characteristics of the Tests</w:t>
      </w:r>
    </w:p>
    <w:p w14:paraId="223E8962" w14:textId="5485923D" w:rsidR="002954AE" w:rsidRPr="002954AE" w:rsidRDefault="00A23028" w:rsidP="00F36F19">
      <w:pPr>
        <w:pStyle w:val="NormalnyWeb"/>
        <w:jc w:val="both"/>
        <w:rPr>
          <w:lang w:val="en-US"/>
        </w:rPr>
      </w:pPr>
      <w:r w:rsidRPr="00A23028">
        <w:rPr>
          <w:lang w:val="en-US"/>
        </w:rPr>
        <w:t>The tests performed using the BioMAP</w:t>
      </w:r>
      <w:r w:rsidRPr="00F36F19">
        <w:rPr>
          <w:vertAlign w:val="superscript"/>
          <w:lang w:val="en-US"/>
        </w:rPr>
        <w:t>®</w:t>
      </w:r>
      <w:r w:rsidRPr="00A23028">
        <w:rPr>
          <w:lang w:val="en-US"/>
        </w:rPr>
        <w:t xml:space="preserve"> Diversity PLUS</w:t>
      </w:r>
      <w:r w:rsidRPr="00F36F19">
        <w:rPr>
          <w:vertAlign w:val="superscript"/>
          <w:lang w:val="en-US"/>
        </w:rPr>
        <w:t>®</w:t>
      </w:r>
      <w:r w:rsidRPr="00A23028">
        <w:rPr>
          <w:lang w:val="en-US"/>
        </w:rPr>
        <w:t xml:space="preserve"> platform constitute an advanced tool for the comprehensive evaluation of the biological activity of tested compounds under </w:t>
      </w:r>
      <w:r w:rsidRPr="00F36F19">
        <w:rPr>
          <w:i/>
          <w:iCs/>
          <w:lang w:val="en-US"/>
        </w:rPr>
        <w:t>in vitro</w:t>
      </w:r>
      <w:r w:rsidRPr="00A23028">
        <w:rPr>
          <w:lang w:val="en-US"/>
        </w:rPr>
        <w:t xml:space="preserve"> conditions closely reflecting human physiology. The system is based on the use of primary human cells, often in co-culture systems, enabling the reproduction of complex cell–cell interactions and regulatory mechanisms occurring in tissues.</w:t>
      </w:r>
      <w:r w:rsidR="00F36F19">
        <w:rPr>
          <w:lang w:val="en-US"/>
        </w:rPr>
        <w:t xml:space="preserve"> </w:t>
      </w:r>
      <w:r w:rsidRPr="00A23028">
        <w:rPr>
          <w:lang w:val="en-US"/>
        </w:rPr>
        <w:t>The studies are conducted in a panel of 12 specialized biological models that simulate various tissue types and disease states, particularly those related to inflammatory, immunological, and tissue remodeling processes. These models are appropriately stimulated to reproduce pathological conditions and activate specific biological pathways characteristic of particular diseases.</w:t>
      </w:r>
      <w:r w:rsidR="00F36F19">
        <w:rPr>
          <w:lang w:val="en-US"/>
        </w:rPr>
        <w:t xml:space="preserve"> </w:t>
      </w:r>
      <w:r w:rsidRPr="00A23028">
        <w:rPr>
          <w:lang w:val="en-US"/>
        </w:rPr>
        <w:t>A key element of the tests is the simultaneous analysis of a broad panel of protein biomarkers (148 parameters), reflecting essential biological processes such as inflammatory response, immune system activation, angiogenesis, cell proliferation, and extracellular matrix remodeling. The obtained data allow for the creation of a comprehensive phenotypic profile of the tested compound.</w:t>
      </w:r>
      <w:r w:rsidR="00F36F19">
        <w:rPr>
          <w:lang w:val="en-US"/>
        </w:rPr>
        <w:t xml:space="preserve"> </w:t>
      </w:r>
      <w:r w:rsidRPr="00A23028">
        <w:rPr>
          <w:lang w:val="en-US"/>
        </w:rPr>
        <w:t>A distinctive feature of BioMAP</w:t>
      </w:r>
      <w:r w:rsidRPr="00F36F19">
        <w:rPr>
          <w:vertAlign w:val="superscript"/>
          <w:lang w:val="en-US"/>
        </w:rPr>
        <w:t>®</w:t>
      </w:r>
      <w:r w:rsidRPr="00A23028">
        <w:rPr>
          <w:lang w:val="en-US"/>
        </w:rPr>
        <w:t xml:space="preserve"> assays is the ability to compare obtained results with an extensive database containing activity profiles of thousands of known reference compounds. This enables identification of potential mechanisms of action, assessment of similarity to existing drugs, and predictive analyses regarding efficacy and safety.</w:t>
      </w:r>
      <w:r w:rsidR="00F36F19">
        <w:rPr>
          <w:lang w:val="en-US"/>
        </w:rPr>
        <w:t xml:space="preserve"> </w:t>
      </w:r>
      <w:r w:rsidRPr="00A23028">
        <w:rPr>
          <w:lang w:val="en-US"/>
        </w:rPr>
        <w:t>These tests are primarily applied at the drug discovery and early preclinical stages, supporting the selection of the most promising candidates for further development and reducing the risk of failure in subsequent stages.</w:t>
      </w:r>
    </w:p>
    <w:p w14:paraId="0EC10818" w14:textId="77777777" w:rsidR="0009029E" w:rsidRDefault="002954AE" w:rsidP="0009029E">
      <w:pPr>
        <w:pStyle w:val="NormalnyWeb"/>
        <w:spacing w:after="0" w:afterAutospacing="0"/>
        <w:rPr>
          <w:rStyle w:val="Pogrubienie"/>
          <w:lang w:val="en-US"/>
        </w:rPr>
      </w:pPr>
      <w:r w:rsidRPr="002954AE">
        <w:rPr>
          <w:rStyle w:val="Pogrubienie"/>
          <w:lang w:val="en-US"/>
        </w:rPr>
        <w:t>3. Detailed Description of the Tests Included in the Order</w:t>
      </w:r>
    </w:p>
    <w:p w14:paraId="5E1667E8" w14:textId="7C2ABDD1" w:rsidR="0009029E" w:rsidRPr="0009029E" w:rsidRDefault="0009029E" w:rsidP="0009029E">
      <w:pPr>
        <w:pStyle w:val="NormalnyWeb"/>
        <w:rPr>
          <w:b/>
          <w:bCs/>
          <w:lang w:val="en-US"/>
        </w:rPr>
      </w:pPr>
      <w:r w:rsidRPr="0009029E">
        <w:rPr>
          <w:lang w:val="en-US"/>
        </w:rPr>
        <w:t>The contract includes the execution of studies using the BioMAP</w:t>
      </w:r>
      <w:r w:rsidRPr="0009029E">
        <w:rPr>
          <w:vertAlign w:val="superscript"/>
          <w:lang w:val="en-US"/>
        </w:rPr>
        <w:t>®</w:t>
      </w:r>
      <w:r w:rsidRPr="0009029E">
        <w:rPr>
          <w:lang w:val="en-US"/>
        </w:rPr>
        <w:t xml:space="preserve"> Diversity PLUS</w:t>
      </w:r>
      <w:r w:rsidRPr="0009029E">
        <w:rPr>
          <w:vertAlign w:val="superscript"/>
          <w:lang w:val="en-US"/>
        </w:rPr>
        <w:t>®</w:t>
      </w:r>
      <w:r w:rsidRPr="0009029E">
        <w:rPr>
          <w:lang w:val="en-US"/>
        </w:rPr>
        <w:t xml:space="preserve"> platform, involving a comprehensive analysis of the biological activity of tested compounds in standardized </w:t>
      </w:r>
      <w:r w:rsidRPr="0009029E">
        <w:rPr>
          <w:i/>
          <w:iCs/>
          <w:lang w:val="en-US"/>
        </w:rPr>
        <w:t>in vitro</w:t>
      </w:r>
      <w:r w:rsidRPr="0009029E">
        <w:rPr>
          <w:lang w:val="en-US"/>
        </w:rPr>
        <w:t xml:space="preserve"> cellular models.</w:t>
      </w:r>
    </w:p>
    <w:p w14:paraId="1C9D120A" w14:textId="77777777" w:rsidR="0009029E" w:rsidRPr="0009029E" w:rsidRDefault="0009029E" w:rsidP="0009029E">
      <w:pPr>
        <w:spacing w:before="100" w:beforeAutospacing="1" w:after="100" w:afterAutospacing="1" w:line="240" w:lineRule="auto"/>
        <w:outlineLvl w:val="3"/>
        <w:rPr>
          <w:rFonts w:ascii="Times New Roman" w:eastAsia="Times New Roman" w:hAnsi="Times New Roman" w:cs="Times New Roman"/>
          <w:b/>
          <w:bCs/>
          <w:sz w:val="24"/>
          <w:szCs w:val="24"/>
          <w:lang w:val="pl-PL"/>
        </w:rPr>
      </w:pPr>
      <w:r w:rsidRPr="0009029E">
        <w:rPr>
          <w:rFonts w:ascii="Times New Roman" w:eastAsia="Times New Roman" w:hAnsi="Times New Roman" w:cs="Times New Roman"/>
          <w:b/>
          <w:bCs/>
          <w:sz w:val="24"/>
          <w:szCs w:val="24"/>
          <w:lang w:val="pl-PL"/>
        </w:rPr>
        <w:lastRenderedPageBreak/>
        <w:t>3.1. Sample Preparation and Exposure</w:t>
      </w:r>
    </w:p>
    <w:p w14:paraId="50C9CC8B" w14:textId="77777777" w:rsidR="0009029E" w:rsidRPr="0009029E" w:rsidRDefault="0009029E" w:rsidP="0009029E">
      <w:pPr>
        <w:numPr>
          <w:ilvl w:val="0"/>
          <w:numId w:val="36"/>
        </w:numPr>
        <w:spacing w:before="100" w:beforeAutospacing="1" w:after="100" w:afterAutospacing="1" w:line="240" w:lineRule="auto"/>
        <w:rPr>
          <w:rFonts w:ascii="Times New Roman" w:eastAsia="Times New Roman" w:hAnsi="Times New Roman" w:cs="Times New Roman"/>
          <w:sz w:val="24"/>
          <w:szCs w:val="24"/>
          <w:lang w:val="en-US"/>
        </w:rPr>
      </w:pPr>
      <w:r w:rsidRPr="0009029E">
        <w:rPr>
          <w:rFonts w:ascii="Times New Roman" w:eastAsia="Times New Roman" w:hAnsi="Times New Roman" w:cs="Times New Roman"/>
          <w:sz w:val="24"/>
          <w:szCs w:val="24"/>
          <w:lang w:val="en-US"/>
        </w:rPr>
        <w:t xml:space="preserve">delivery of test compounds by the Contracting Authority in the required form and concentration, </w:t>
      </w:r>
    </w:p>
    <w:p w14:paraId="68B8D233" w14:textId="77777777" w:rsidR="0009029E" w:rsidRPr="0009029E" w:rsidRDefault="0009029E" w:rsidP="0009029E">
      <w:pPr>
        <w:numPr>
          <w:ilvl w:val="0"/>
          <w:numId w:val="36"/>
        </w:numPr>
        <w:spacing w:before="100" w:beforeAutospacing="1" w:after="100" w:afterAutospacing="1" w:line="240" w:lineRule="auto"/>
        <w:rPr>
          <w:rFonts w:ascii="Times New Roman" w:eastAsia="Times New Roman" w:hAnsi="Times New Roman" w:cs="Times New Roman"/>
          <w:sz w:val="24"/>
          <w:szCs w:val="24"/>
          <w:lang w:val="en-US"/>
        </w:rPr>
      </w:pPr>
      <w:r w:rsidRPr="0009029E">
        <w:rPr>
          <w:rFonts w:ascii="Times New Roman" w:eastAsia="Times New Roman" w:hAnsi="Times New Roman" w:cs="Times New Roman"/>
          <w:sz w:val="24"/>
          <w:szCs w:val="24"/>
          <w:lang w:val="en-US"/>
        </w:rPr>
        <w:t xml:space="preserve">preparation of dilution series (optionally – testing at multiple concentrations within biologically relevant ranges), </w:t>
      </w:r>
    </w:p>
    <w:p w14:paraId="1564E956" w14:textId="77777777" w:rsidR="0009029E" w:rsidRPr="0009029E" w:rsidRDefault="0009029E" w:rsidP="0009029E">
      <w:pPr>
        <w:numPr>
          <w:ilvl w:val="0"/>
          <w:numId w:val="36"/>
        </w:numPr>
        <w:spacing w:before="100" w:beforeAutospacing="1" w:after="100" w:afterAutospacing="1" w:line="240" w:lineRule="auto"/>
        <w:rPr>
          <w:rFonts w:ascii="Times New Roman" w:eastAsia="Times New Roman" w:hAnsi="Times New Roman" w:cs="Times New Roman"/>
          <w:sz w:val="24"/>
          <w:szCs w:val="24"/>
          <w:lang w:val="en-US"/>
        </w:rPr>
      </w:pPr>
      <w:r w:rsidRPr="0009029E">
        <w:rPr>
          <w:rFonts w:ascii="Times New Roman" w:eastAsia="Times New Roman" w:hAnsi="Times New Roman" w:cs="Times New Roman"/>
          <w:sz w:val="24"/>
          <w:szCs w:val="24"/>
          <w:lang w:val="en-US"/>
        </w:rPr>
        <w:t xml:space="preserve">incubation of compounds with cellular systems according to the established experimental protocol. </w:t>
      </w:r>
    </w:p>
    <w:p w14:paraId="5B5856EA" w14:textId="77777777" w:rsidR="0009029E" w:rsidRPr="0009029E" w:rsidRDefault="0009029E" w:rsidP="0009029E">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09029E">
        <w:rPr>
          <w:rFonts w:ascii="Times New Roman" w:eastAsia="Times New Roman" w:hAnsi="Times New Roman" w:cs="Times New Roman"/>
          <w:b/>
          <w:bCs/>
          <w:sz w:val="24"/>
          <w:szCs w:val="24"/>
          <w:lang w:val="en-US"/>
        </w:rPr>
        <w:t>3.2. Test Systems (BioMAP</w:t>
      </w:r>
      <w:r w:rsidRPr="0009029E">
        <w:rPr>
          <w:rFonts w:ascii="Times New Roman" w:eastAsia="Times New Roman" w:hAnsi="Times New Roman" w:cs="Times New Roman"/>
          <w:b/>
          <w:bCs/>
          <w:sz w:val="24"/>
          <w:szCs w:val="24"/>
          <w:vertAlign w:val="superscript"/>
          <w:lang w:val="en-US"/>
        </w:rPr>
        <w:t>®</w:t>
      </w:r>
      <w:r w:rsidRPr="0009029E">
        <w:rPr>
          <w:rFonts w:ascii="Times New Roman" w:eastAsia="Times New Roman" w:hAnsi="Times New Roman" w:cs="Times New Roman"/>
          <w:b/>
          <w:bCs/>
          <w:sz w:val="24"/>
          <w:szCs w:val="24"/>
          <w:lang w:val="en-US"/>
        </w:rPr>
        <w:t xml:space="preserve"> Models)</w:t>
      </w:r>
    </w:p>
    <w:p w14:paraId="670B4491" w14:textId="77777777" w:rsidR="0009029E" w:rsidRPr="0009029E" w:rsidRDefault="0009029E" w:rsidP="0009029E">
      <w:pPr>
        <w:spacing w:before="100" w:beforeAutospacing="1" w:after="100" w:afterAutospacing="1" w:line="240" w:lineRule="auto"/>
        <w:rPr>
          <w:rFonts w:ascii="Times New Roman" w:eastAsia="Times New Roman" w:hAnsi="Times New Roman" w:cs="Times New Roman"/>
          <w:sz w:val="24"/>
          <w:szCs w:val="24"/>
          <w:lang w:val="en-US"/>
        </w:rPr>
      </w:pPr>
      <w:r w:rsidRPr="0009029E">
        <w:rPr>
          <w:rFonts w:ascii="Times New Roman" w:eastAsia="Times New Roman" w:hAnsi="Times New Roman" w:cs="Times New Roman"/>
          <w:sz w:val="24"/>
          <w:szCs w:val="24"/>
          <w:lang w:val="en-US"/>
        </w:rPr>
        <w:t>The studies will be conducted using a panel of 12 biological systems based on primary human cells, including, but not limited to:</w:t>
      </w:r>
    </w:p>
    <w:p w14:paraId="36526EA7" w14:textId="77777777" w:rsidR="0009029E" w:rsidRPr="0009029E" w:rsidRDefault="0009029E" w:rsidP="0009029E">
      <w:pPr>
        <w:numPr>
          <w:ilvl w:val="0"/>
          <w:numId w:val="37"/>
        </w:numPr>
        <w:spacing w:before="100" w:beforeAutospacing="1" w:after="100" w:afterAutospacing="1" w:line="240" w:lineRule="auto"/>
        <w:rPr>
          <w:rFonts w:ascii="Times New Roman" w:eastAsia="Times New Roman" w:hAnsi="Times New Roman" w:cs="Times New Roman"/>
          <w:sz w:val="24"/>
          <w:szCs w:val="24"/>
          <w:lang w:val="pl-PL"/>
        </w:rPr>
      </w:pPr>
      <w:r w:rsidRPr="0009029E">
        <w:rPr>
          <w:rFonts w:ascii="Times New Roman" w:eastAsia="Times New Roman" w:hAnsi="Times New Roman" w:cs="Times New Roman"/>
          <w:sz w:val="24"/>
          <w:szCs w:val="24"/>
          <w:lang w:val="pl-PL"/>
        </w:rPr>
        <w:t xml:space="preserve">vascular endothelial cells, </w:t>
      </w:r>
    </w:p>
    <w:p w14:paraId="136BDFCD" w14:textId="77777777" w:rsidR="0009029E" w:rsidRPr="0009029E" w:rsidRDefault="0009029E" w:rsidP="0009029E">
      <w:pPr>
        <w:numPr>
          <w:ilvl w:val="0"/>
          <w:numId w:val="37"/>
        </w:numPr>
        <w:spacing w:before="100" w:beforeAutospacing="1" w:after="100" w:afterAutospacing="1" w:line="240" w:lineRule="auto"/>
        <w:rPr>
          <w:rFonts w:ascii="Times New Roman" w:eastAsia="Times New Roman" w:hAnsi="Times New Roman" w:cs="Times New Roman"/>
          <w:sz w:val="24"/>
          <w:szCs w:val="24"/>
          <w:lang w:val="en-US"/>
        </w:rPr>
      </w:pPr>
      <w:r w:rsidRPr="0009029E">
        <w:rPr>
          <w:rFonts w:ascii="Times New Roman" w:eastAsia="Times New Roman" w:hAnsi="Times New Roman" w:cs="Times New Roman"/>
          <w:sz w:val="24"/>
          <w:szCs w:val="24"/>
          <w:lang w:val="en-US"/>
        </w:rPr>
        <w:t xml:space="preserve">immune system cells (PBMCs, T and B lymphocytes, monocytes, macrophages), </w:t>
      </w:r>
    </w:p>
    <w:p w14:paraId="2C757ADD" w14:textId="77777777" w:rsidR="0009029E" w:rsidRPr="0009029E" w:rsidRDefault="0009029E" w:rsidP="0009029E">
      <w:pPr>
        <w:numPr>
          <w:ilvl w:val="0"/>
          <w:numId w:val="37"/>
        </w:numPr>
        <w:spacing w:before="100" w:beforeAutospacing="1" w:after="100" w:afterAutospacing="1" w:line="240" w:lineRule="auto"/>
        <w:rPr>
          <w:rFonts w:ascii="Times New Roman" w:eastAsia="Times New Roman" w:hAnsi="Times New Roman" w:cs="Times New Roman"/>
          <w:sz w:val="24"/>
          <w:szCs w:val="24"/>
          <w:lang w:val="pl-PL"/>
        </w:rPr>
      </w:pPr>
      <w:r w:rsidRPr="0009029E">
        <w:rPr>
          <w:rFonts w:ascii="Times New Roman" w:eastAsia="Times New Roman" w:hAnsi="Times New Roman" w:cs="Times New Roman"/>
          <w:sz w:val="24"/>
          <w:szCs w:val="24"/>
          <w:lang w:val="pl-PL"/>
        </w:rPr>
        <w:t xml:space="preserve">fibroblasts, </w:t>
      </w:r>
    </w:p>
    <w:p w14:paraId="31F73D63" w14:textId="77777777" w:rsidR="0009029E" w:rsidRPr="0009029E" w:rsidRDefault="0009029E" w:rsidP="0009029E">
      <w:pPr>
        <w:numPr>
          <w:ilvl w:val="0"/>
          <w:numId w:val="37"/>
        </w:numPr>
        <w:spacing w:before="100" w:beforeAutospacing="1" w:after="100" w:afterAutospacing="1" w:line="240" w:lineRule="auto"/>
        <w:rPr>
          <w:rFonts w:ascii="Times New Roman" w:eastAsia="Times New Roman" w:hAnsi="Times New Roman" w:cs="Times New Roman"/>
          <w:sz w:val="24"/>
          <w:szCs w:val="24"/>
          <w:lang w:val="pl-PL"/>
        </w:rPr>
      </w:pPr>
      <w:r w:rsidRPr="0009029E">
        <w:rPr>
          <w:rFonts w:ascii="Times New Roman" w:eastAsia="Times New Roman" w:hAnsi="Times New Roman" w:cs="Times New Roman"/>
          <w:sz w:val="24"/>
          <w:szCs w:val="24"/>
          <w:lang w:val="pl-PL"/>
        </w:rPr>
        <w:t xml:space="preserve">keratinocytes, </w:t>
      </w:r>
    </w:p>
    <w:p w14:paraId="74FAD548" w14:textId="77777777" w:rsidR="0009029E" w:rsidRPr="0009029E" w:rsidRDefault="0009029E" w:rsidP="0009029E">
      <w:pPr>
        <w:numPr>
          <w:ilvl w:val="0"/>
          <w:numId w:val="37"/>
        </w:numPr>
        <w:spacing w:before="100" w:beforeAutospacing="1" w:after="100" w:afterAutospacing="1" w:line="240" w:lineRule="auto"/>
        <w:rPr>
          <w:rFonts w:ascii="Times New Roman" w:eastAsia="Times New Roman" w:hAnsi="Times New Roman" w:cs="Times New Roman"/>
          <w:sz w:val="24"/>
          <w:szCs w:val="24"/>
          <w:lang w:val="en-US"/>
        </w:rPr>
      </w:pPr>
      <w:r w:rsidRPr="0009029E">
        <w:rPr>
          <w:rFonts w:ascii="Times New Roman" w:eastAsia="Times New Roman" w:hAnsi="Times New Roman" w:cs="Times New Roman"/>
          <w:sz w:val="24"/>
          <w:szCs w:val="24"/>
          <w:lang w:val="en-US"/>
        </w:rPr>
        <w:t xml:space="preserve">epithelial cells (including bronchial epithelial cells). </w:t>
      </w:r>
    </w:p>
    <w:p w14:paraId="55D50E96" w14:textId="77777777" w:rsidR="0009029E" w:rsidRPr="0009029E" w:rsidRDefault="0009029E" w:rsidP="0009029E">
      <w:pPr>
        <w:spacing w:before="100" w:beforeAutospacing="1" w:after="100" w:afterAutospacing="1" w:line="240" w:lineRule="auto"/>
        <w:rPr>
          <w:rFonts w:ascii="Times New Roman" w:eastAsia="Times New Roman" w:hAnsi="Times New Roman" w:cs="Times New Roman"/>
          <w:sz w:val="24"/>
          <w:szCs w:val="24"/>
          <w:lang w:val="en-US"/>
        </w:rPr>
      </w:pPr>
      <w:r w:rsidRPr="0009029E">
        <w:rPr>
          <w:rFonts w:ascii="Times New Roman" w:eastAsia="Times New Roman" w:hAnsi="Times New Roman" w:cs="Times New Roman"/>
          <w:sz w:val="24"/>
          <w:szCs w:val="24"/>
          <w:lang w:val="en-US"/>
        </w:rPr>
        <w:t>These systems often function as co-cultures and are appropriately stimulated to reproduce pathological conditions such as:</w:t>
      </w:r>
    </w:p>
    <w:p w14:paraId="699D6BD4" w14:textId="77777777" w:rsidR="0009029E" w:rsidRPr="0009029E" w:rsidRDefault="0009029E" w:rsidP="0009029E">
      <w:pPr>
        <w:numPr>
          <w:ilvl w:val="0"/>
          <w:numId w:val="38"/>
        </w:numPr>
        <w:spacing w:before="100" w:beforeAutospacing="1" w:after="100" w:afterAutospacing="1" w:line="240" w:lineRule="auto"/>
        <w:rPr>
          <w:rFonts w:ascii="Times New Roman" w:eastAsia="Times New Roman" w:hAnsi="Times New Roman" w:cs="Times New Roman"/>
          <w:sz w:val="24"/>
          <w:szCs w:val="24"/>
          <w:lang w:val="en-US"/>
        </w:rPr>
      </w:pPr>
      <w:r w:rsidRPr="0009029E">
        <w:rPr>
          <w:rFonts w:ascii="Times New Roman" w:eastAsia="Times New Roman" w:hAnsi="Times New Roman" w:cs="Times New Roman"/>
          <w:sz w:val="24"/>
          <w:szCs w:val="24"/>
          <w:lang w:val="en-US"/>
        </w:rPr>
        <w:t xml:space="preserve">inflammatory states (various immune response profiles, e.g., Th1/Th2), </w:t>
      </w:r>
    </w:p>
    <w:p w14:paraId="573E8DF7" w14:textId="77777777" w:rsidR="0009029E" w:rsidRPr="0009029E" w:rsidRDefault="0009029E" w:rsidP="0009029E">
      <w:pPr>
        <w:numPr>
          <w:ilvl w:val="0"/>
          <w:numId w:val="38"/>
        </w:numPr>
        <w:spacing w:before="100" w:beforeAutospacing="1" w:after="100" w:afterAutospacing="1" w:line="240" w:lineRule="auto"/>
        <w:rPr>
          <w:rFonts w:ascii="Times New Roman" w:eastAsia="Times New Roman" w:hAnsi="Times New Roman" w:cs="Times New Roman"/>
          <w:sz w:val="24"/>
          <w:szCs w:val="24"/>
          <w:lang w:val="pl-PL"/>
        </w:rPr>
      </w:pPr>
      <w:r w:rsidRPr="0009029E">
        <w:rPr>
          <w:rFonts w:ascii="Times New Roman" w:eastAsia="Times New Roman" w:hAnsi="Times New Roman" w:cs="Times New Roman"/>
          <w:sz w:val="24"/>
          <w:szCs w:val="24"/>
          <w:lang w:val="pl-PL"/>
        </w:rPr>
        <w:t xml:space="preserve">immune system activation, </w:t>
      </w:r>
    </w:p>
    <w:p w14:paraId="15D9106E" w14:textId="77777777" w:rsidR="0009029E" w:rsidRPr="0009029E" w:rsidRDefault="0009029E" w:rsidP="0009029E">
      <w:pPr>
        <w:numPr>
          <w:ilvl w:val="0"/>
          <w:numId w:val="38"/>
        </w:numPr>
        <w:spacing w:before="100" w:beforeAutospacing="1" w:after="100" w:afterAutospacing="1" w:line="240" w:lineRule="auto"/>
        <w:rPr>
          <w:rFonts w:ascii="Times New Roman" w:eastAsia="Times New Roman" w:hAnsi="Times New Roman" w:cs="Times New Roman"/>
          <w:sz w:val="24"/>
          <w:szCs w:val="24"/>
          <w:lang w:val="pl-PL"/>
        </w:rPr>
      </w:pPr>
      <w:r w:rsidRPr="0009029E">
        <w:rPr>
          <w:rFonts w:ascii="Times New Roman" w:eastAsia="Times New Roman" w:hAnsi="Times New Roman" w:cs="Times New Roman"/>
          <w:sz w:val="24"/>
          <w:szCs w:val="24"/>
          <w:lang w:val="pl-PL"/>
        </w:rPr>
        <w:t xml:space="preserve">fibrotic processes, </w:t>
      </w:r>
    </w:p>
    <w:p w14:paraId="4357FB51" w14:textId="77777777" w:rsidR="0009029E" w:rsidRPr="0009029E" w:rsidRDefault="0009029E" w:rsidP="0009029E">
      <w:pPr>
        <w:numPr>
          <w:ilvl w:val="0"/>
          <w:numId w:val="38"/>
        </w:numPr>
        <w:spacing w:before="100" w:beforeAutospacing="1" w:after="100" w:afterAutospacing="1" w:line="240" w:lineRule="auto"/>
        <w:rPr>
          <w:rFonts w:ascii="Times New Roman" w:eastAsia="Times New Roman" w:hAnsi="Times New Roman" w:cs="Times New Roman"/>
          <w:sz w:val="24"/>
          <w:szCs w:val="24"/>
          <w:lang w:val="pl-PL"/>
        </w:rPr>
      </w:pPr>
      <w:r w:rsidRPr="0009029E">
        <w:rPr>
          <w:rFonts w:ascii="Times New Roman" w:eastAsia="Times New Roman" w:hAnsi="Times New Roman" w:cs="Times New Roman"/>
          <w:sz w:val="24"/>
          <w:szCs w:val="24"/>
          <w:lang w:val="pl-PL"/>
        </w:rPr>
        <w:t xml:space="preserve">endothelial dysfunction, </w:t>
      </w:r>
    </w:p>
    <w:p w14:paraId="21512479" w14:textId="77777777" w:rsidR="0009029E" w:rsidRPr="0009029E" w:rsidRDefault="0009029E" w:rsidP="0009029E">
      <w:pPr>
        <w:numPr>
          <w:ilvl w:val="0"/>
          <w:numId w:val="38"/>
        </w:numPr>
        <w:spacing w:before="100" w:beforeAutospacing="1" w:after="100" w:afterAutospacing="1" w:line="240" w:lineRule="auto"/>
        <w:rPr>
          <w:rFonts w:ascii="Times New Roman" w:eastAsia="Times New Roman" w:hAnsi="Times New Roman" w:cs="Times New Roman"/>
          <w:sz w:val="24"/>
          <w:szCs w:val="24"/>
          <w:lang w:val="pl-PL"/>
        </w:rPr>
      </w:pPr>
      <w:r w:rsidRPr="0009029E">
        <w:rPr>
          <w:rFonts w:ascii="Times New Roman" w:eastAsia="Times New Roman" w:hAnsi="Times New Roman" w:cs="Times New Roman"/>
          <w:sz w:val="24"/>
          <w:szCs w:val="24"/>
          <w:lang w:val="pl-PL"/>
        </w:rPr>
        <w:t xml:space="preserve">skin and respiratory diseases. </w:t>
      </w:r>
    </w:p>
    <w:p w14:paraId="40F10BD3" w14:textId="77777777" w:rsidR="0009029E" w:rsidRPr="0009029E" w:rsidRDefault="0009029E" w:rsidP="0009029E">
      <w:pPr>
        <w:spacing w:before="100" w:beforeAutospacing="1" w:after="100" w:afterAutospacing="1" w:line="240" w:lineRule="auto"/>
        <w:outlineLvl w:val="3"/>
        <w:rPr>
          <w:rFonts w:ascii="Times New Roman" w:eastAsia="Times New Roman" w:hAnsi="Times New Roman" w:cs="Times New Roman"/>
          <w:b/>
          <w:bCs/>
          <w:sz w:val="24"/>
          <w:szCs w:val="24"/>
          <w:lang w:val="pl-PL"/>
        </w:rPr>
      </w:pPr>
      <w:r w:rsidRPr="0009029E">
        <w:rPr>
          <w:rFonts w:ascii="Times New Roman" w:eastAsia="Times New Roman" w:hAnsi="Times New Roman" w:cs="Times New Roman"/>
          <w:b/>
          <w:bCs/>
          <w:sz w:val="24"/>
          <w:szCs w:val="24"/>
          <w:lang w:val="pl-PL"/>
        </w:rPr>
        <w:t>3.3. Scope of Biomarker Measurements</w:t>
      </w:r>
    </w:p>
    <w:p w14:paraId="7A5F7DA2" w14:textId="77777777" w:rsidR="0009029E" w:rsidRPr="0009029E" w:rsidRDefault="0009029E" w:rsidP="0009029E">
      <w:pPr>
        <w:spacing w:before="100" w:beforeAutospacing="1" w:after="100" w:afterAutospacing="1" w:line="240" w:lineRule="auto"/>
        <w:rPr>
          <w:rFonts w:ascii="Times New Roman" w:eastAsia="Times New Roman" w:hAnsi="Times New Roman" w:cs="Times New Roman"/>
          <w:sz w:val="24"/>
          <w:szCs w:val="24"/>
          <w:lang w:val="en-US"/>
        </w:rPr>
      </w:pPr>
      <w:r w:rsidRPr="0009029E">
        <w:rPr>
          <w:rFonts w:ascii="Times New Roman" w:eastAsia="Times New Roman" w:hAnsi="Times New Roman" w:cs="Times New Roman"/>
          <w:sz w:val="24"/>
          <w:szCs w:val="24"/>
          <w:lang w:val="en-US"/>
        </w:rPr>
        <w:t>The tests will include analysis of 148 protein biomarkers, including:</w:t>
      </w:r>
    </w:p>
    <w:p w14:paraId="3C63A3D7" w14:textId="77777777" w:rsidR="0009029E" w:rsidRPr="0009029E" w:rsidRDefault="0009029E" w:rsidP="0009029E">
      <w:pPr>
        <w:numPr>
          <w:ilvl w:val="0"/>
          <w:numId w:val="39"/>
        </w:numPr>
        <w:spacing w:before="100" w:beforeAutospacing="1" w:after="100" w:afterAutospacing="1" w:line="240" w:lineRule="auto"/>
        <w:rPr>
          <w:rFonts w:ascii="Times New Roman" w:eastAsia="Times New Roman" w:hAnsi="Times New Roman" w:cs="Times New Roman"/>
          <w:sz w:val="24"/>
          <w:szCs w:val="24"/>
          <w:lang w:val="pl-PL"/>
        </w:rPr>
      </w:pPr>
      <w:r w:rsidRPr="0009029E">
        <w:rPr>
          <w:rFonts w:ascii="Times New Roman" w:eastAsia="Times New Roman" w:hAnsi="Times New Roman" w:cs="Times New Roman"/>
          <w:sz w:val="24"/>
          <w:szCs w:val="24"/>
          <w:lang w:val="pl-PL"/>
        </w:rPr>
        <w:t xml:space="preserve">cytokines and chemokines, </w:t>
      </w:r>
    </w:p>
    <w:p w14:paraId="55914FD6" w14:textId="77777777" w:rsidR="0009029E" w:rsidRPr="0009029E" w:rsidRDefault="0009029E" w:rsidP="0009029E">
      <w:pPr>
        <w:numPr>
          <w:ilvl w:val="0"/>
          <w:numId w:val="39"/>
        </w:numPr>
        <w:spacing w:before="100" w:beforeAutospacing="1" w:after="100" w:afterAutospacing="1" w:line="240" w:lineRule="auto"/>
        <w:rPr>
          <w:rFonts w:ascii="Times New Roman" w:eastAsia="Times New Roman" w:hAnsi="Times New Roman" w:cs="Times New Roman"/>
          <w:sz w:val="24"/>
          <w:szCs w:val="24"/>
          <w:lang w:val="pl-PL"/>
        </w:rPr>
      </w:pPr>
      <w:r w:rsidRPr="0009029E">
        <w:rPr>
          <w:rFonts w:ascii="Times New Roman" w:eastAsia="Times New Roman" w:hAnsi="Times New Roman" w:cs="Times New Roman"/>
          <w:sz w:val="24"/>
          <w:szCs w:val="24"/>
          <w:lang w:val="pl-PL"/>
        </w:rPr>
        <w:t xml:space="preserve">adhesion molecules, </w:t>
      </w:r>
    </w:p>
    <w:p w14:paraId="42B0B1B0" w14:textId="77777777" w:rsidR="0009029E" w:rsidRPr="0009029E" w:rsidRDefault="0009029E" w:rsidP="0009029E">
      <w:pPr>
        <w:numPr>
          <w:ilvl w:val="0"/>
          <w:numId w:val="39"/>
        </w:numPr>
        <w:spacing w:before="100" w:beforeAutospacing="1" w:after="100" w:afterAutospacing="1" w:line="240" w:lineRule="auto"/>
        <w:rPr>
          <w:rFonts w:ascii="Times New Roman" w:eastAsia="Times New Roman" w:hAnsi="Times New Roman" w:cs="Times New Roman"/>
          <w:sz w:val="24"/>
          <w:szCs w:val="24"/>
          <w:lang w:val="en-US"/>
        </w:rPr>
      </w:pPr>
      <w:r w:rsidRPr="0009029E">
        <w:rPr>
          <w:rFonts w:ascii="Times New Roman" w:eastAsia="Times New Roman" w:hAnsi="Times New Roman" w:cs="Times New Roman"/>
          <w:sz w:val="24"/>
          <w:szCs w:val="24"/>
          <w:lang w:val="en-US"/>
        </w:rPr>
        <w:t xml:space="preserve">markers of cell activation and proliferation, </w:t>
      </w:r>
    </w:p>
    <w:p w14:paraId="0F9D8AD3" w14:textId="77777777" w:rsidR="0009029E" w:rsidRPr="0009029E" w:rsidRDefault="0009029E" w:rsidP="0009029E">
      <w:pPr>
        <w:numPr>
          <w:ilvl w:val="0"/>
          <w:numId w:val="39"/>
        </w:numPr>
        <w:spacing w:before="100" w:beforeAutospacing="1" w:after="100" w:afterAutospacing="1" w:line="240" w:lineRule="auto"/>
        <w:rPr>
          <w:rFonts w:ascii="Times New Roman" w:eastAsia="Times New Roman" w:hAnsi="Times New Roman" w:cs="Times New Roman"/>
          <w:sz w:val="24"/>
          <w:szCs w:val="24"/>
          <w:lang w:val="pl-PL"/>
        </w:rPr>
      </w:pPr>
      <w:r w:rsidRPr="0009029E">
        <w:rPr>
          <w:rFonts w:ascii="Times New Roman" w:eastAsia="Times New Roman" w:hAnsi="Times New Roman" w:cs="Times New Roman"/>
          <w:sz w:val="24"/>
          <w:szCs w:val="24"/>
          <w:lang w:val="pl-PL"/>
        </w:rPr>
        <w:t xml:space="preserve">growth factors, </w:t>
      </w:r>
    </w:p>
    <w:p w14:paraId="29E38AFC" w14:textId="77777777" w:rsidR="0009029E" w:rsidRPr="0009029E" w:rsidRDefault="0009029E" w:rsidP="0009029E">
      <w:pPr>
        <w:numPr>
          <w:ilvl w:val="0"/>
          <w:numId w:val="39"/>
        </w:numPr>
        <w:spacing w:before="100" w:beforeAutospacing="1" w:after="100" w:afterAutospacing="1" w:line="240" w:lineRule="auto"/>
        <w:rPr>
          <w:rFonts w:ascii="Times New Roman" w:eastAsia="Times New Roman" w:hAnsi="Times New Roman" w:cs="Times New Roman"/>
          <w:sz w:val="24"/>
          <w:szCs w:val="24"/>
          <w:lang w:val="en-US"/>
        </w:rPr>
      </w:pPr>
      <w:r w:rsidRPr="0009029E">
        <w:rPr>
          <w:rFonts w:ascii="Times New Roman" w:eastAsia="Times New Roman" w:hAnsi="Times New Roman" w:cs="Times New Roman"/>
          <w:sz w:val="24"/>
          <w:szCs w:val="24"/>
          <w:lang w:val="en-US"/>
        </w:rPr>
        <w:t xml:space="preserve">markers of extracellular matrix remodeling. </w:t>
      </w:r>
    </w:p>
    <w:p w14:paraId="1957A038" w14:textId="77777777" w:rsidR="0009029E" w:rsidRPr="0009029E" w:rsidRDefault="0009029E" w:rsidP="0009029E">
      <w:pPr>
        <w:spacing w:before="100" w:beforeAutospacing="1" w:after="100" w:afterAutospacing="1" w:line="240" w:lineRule="auto"/>
        <w:rPr>
          <w:rFonts w:ascii="Times New Roman" w:eastAsia="Times New Roman" w:hAnsi="Times New Roman" w:cs="Times New Roman"/>
          <w:sz w:val="24"/>
          <w:szCs w:val="24"/>
          <w:lang w:val="en-US"/>
        </w:rPr>
      </w:pPr>
      <w:r w:rsidRPr="0009029E">
        <w:rPr>
          <w:rFonts w:ascii="Times New Roman" w:eastAsia="Times New Roman" w:hAnsi="Times New Roman" w:cs="Times New Roman"/>
          <w:sz w:val="24"/>
          <w:szCs w:val="24"/>
          <w:lang w:val="en-US"/>
        </w:rPr>
        <w:t>Measurements are performed using immunoassays or equivalent high-throughput techniques.</w:t>
      </w:r>
    </w:p>
    <w:p w14:paraId="51AA406F" w14:textId="77777777" w:rsidR="0009029E" w:rsidRPr="0009029E" w:rsidRDefault="0009029E" w:rsidP="0009029E">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09029E">
        <w:rPr>
          <w:rFonts w:ascii="Times New Roman" w:eastAsia="Times New Roman" w:hAnsi="Times New Roman" w:cs="Times New Roman"/>
          <w:b/>
          <w:bCs/>
          <w:sz w:val="24"/>
          <w:szCs w:val="24"/>
          <w:lang w:val="en-US"/>
        </w:rPr>
        <w:t>3.4. Evaluation of Biological Response</w:t>
      </w:r>
    </w:p>
    <w:p w14:paraId="0B76D618" w14:textId="77777777" w:rsidR="0009029E" w:rsidRPr="0009029E" w:rsidRDefault="0009029E" w:rsidP="0009029E">
      <w:pPr>
        <w:spacing w:before="100" w:beforeAutospacing="1" w:after="100" w:afterAutospacing="1" w:line="240" w:lineRule="auto"/>
        <w:rPr>
          <w:rFonts w:ascii="Times New Roman" w:eastAsia="Times New Roman" w:hAnsi="Times New Roman" w:cs="Times New Roman"/>
          <w:sz w:val="24"/>
          <w:szCs w:val="24"/>
          <w:lang w:val="en-US"/>
        </w:rPr>
      </w:pPr>
      <w:r w:rsidRPr="0009029E">
        <w:rPr>
          <w:rFonts w:ascii="Times New Roman" w:eastAsia="Times New Roman" w:hAnsi="Times New Roman" w:cs="Times New Roman"/>
          <w:sz w:val="24"/>
          <w:szCs w:val="24"/>
          <w:lang w:val="en-US"/>
        </w:rPr>
        <w:t>For each tested compound, its effect will be determined in terms of:</w:t>
      </w:r>
    </w:p>
    <w:p w14:paraId="68FFFC2E" w14:textId="77777777" w:rsidR="0009029E" w:rsidRPr="0009029E" w:rsidRDefault="0009029E" w:rsidP="0009029E">
      <w:pPr>
        <w:numPr>
          <w:ilvl w:val="0"/>
          <w:numId w:val="40"/>
        </w:numPr>
        <w:spacing w:before="100" w:beforeAutospacing="1" w:after="100" w:afterAutospacing="1" w:line="240" w:lineRule="auto"/>
        <w:rPr>
          <w:rFonts w:ascii="Times New Roman" w:eastAsia="Times New Roman" w:hAnsi="Times New Roman" w:cs="Times New Roman"/>
          <w:sz w:val="24"/>
          <w:szCs w:val="24"/>
          <w:lang w:val="en-US"/>
        </w:rPr>
      </w:pPr>
      <w:r w:rsidRPr="0009029E">
        <w:rPr>
          <w:rFonts w:ascii="Times New Roman" w:eastAsia="Times New Roman" w:hAnsi="Times New Roman" w:cs="Times New Roman"/>
          <w:sz w:val="24"/>
          <w:szCs w:val="24"/>
          <w:lang w:val="en-US"/>
        </w:rPr>
        <w:t xml:space="preserve">expression levels of individual biomarkers, </w:t>
      </w:r>
    </w:p>
    <w:p w14:paraId="3F7A6A05" w14:textId="77777777" w:rsidR="0009029E" w:rsidRPr="0009029E" w:rsidRDefault="0009029E" w:rsidP="0009029E">
      <w:pPr>
        <w:numPr>
          <w:ilvl w:val="0"/>
          <w:numId w:val="40"/>
        </w:numPr>
        <w:spacing w:before="100" w:beforeAutospacing="1" w:after="100" w:afterAutospacing="1" w:line="240" w:lineRule="auto"/>
        <w:rPr>
          <w:rFonts w:ascii="Times New Roman" w:eastAsia="Times New Roman" w:hAnsi="Times New Roman" w:cs="Times New Roman"/>
          <w:sz w:val="24"/>
          <w:szCs w:val="24"/>
          <w:lang w:val="en-US"/>
        </w:rPr>
      </w:pPr>
      <w:r w:rsidRPr="0009029E">
        <w:rPr>
          <w:rFonts w:ascii="Times New Roman" w:eastAsia="Times New Roman" w:hAnsi="Times New Roman" w:cs="Times New Roman"/>
          <w:sz w:val="24"/>
          <w:szCs w:val="24"/>
          <w:lang w:val="en-US"/>
        </w:rPr>
        <w:t xml:space="preserve">direction and magnitude of biological response, </w:t>
      </w:r>
    </w:p>
    <w:p w14:paraId="56421E94" w14:textId="77777777" w:rsidR="0009029E" w:rsidRPr="0009029E" w:rsidRDefault="0009029E" w:rsidP="0009029E">
      <w:pPr>
        <w:numPr>
          <w:ilvl w:val="0"/>
          <w:numId w:val="40"/>
        </w:numPr>
        <w:spacing w:before="100" w:beforeAutospacing="1" w:after="100" w:afterAutospacing="1" w:line="240" w:lineRule="auto"/>
        <w:rPr>
          <w:rFonts w:ascii="Times New Roman" w:eastAsia="Times New Roman" w:hAnsi="Times New Roman" w:cs="Times New Roman"/>
          <w:sz w:val="24"/>
          <w:szCs w:val="24"/>
          <w:lang w:val="en-US"/>
        </w:rPr>
      </w:pPr>
      <w:r w:rsidRPr="0009029E">
        <w:rPr>
          <w:rFonts w:ascii="Times New Roman" w:eastAsia="Times New Roman" w:hAnsi="Times New Roman" w:cs="Times New Roman"/>
          <w:sz w:val="24"/>
          <w:szCs w:val="24"/>
          <w:lang w:val="en-US"/>
        </w:rPr>
        <w:lastRenderedPageBreak/>
        <w:t xml:space="preserve">selectivity of action across different tissue models, </w:t>
      </w:r>
    </w:p>
    <w:p w14:paraId="419BE8A9" w14:textId="77777777" w:rsidR="0009029E" w:rsidRPr="0009029E" w:rsidRDefault="0009029E" w:rsidP="0009029E">
      <w:pPr>
        <w:numPr>
          <w:ilvl w:val="0"/>
          <w:numId w:val="40"/>
        </w:numPr>
        <w:spacing w:before="100" w:beforeAutospacing="1" w:after="100" w:afterAutospacing="1" w:line="240" w:lineRule="auto"/>
        <w:rPr>
          <w:rFonts w:ascii="Times New Roman" w:eastAsia="Times New Roman" w:hAnsi="Times New Roman" w:cs="Times New Roman"/>
          <w:sz w:val="24"/>
          <w:szCs w:val="24"/>
          <w:lang w:val="en-US"/>
        </w:rPr>
      </w:pPr>
      <w:r w:rsidRPr="0009029E">
        <w:rPr>
          <w:rFonts w:ascii="Times New Roman" w:eastAsia="Times New Roman" w:hAnsi="Times New Roman" w:cs="Times New Roman"/>
          <w:sz w:val="24"/>
          <w:szCs w:val="24"/>
          <w:lang w:val="en-US"/>
        </w:rPr>
        <w:t xml:space="preserve">potential cytotoxicity (based on cell integrity and viability). </w:t>
      </w:r>
    </w:p>
    <w:p w14:paraId="15396D85" w14:textId="77777777" w:rsidR="0009029E" w:rsidRPr="0009029E" w:rsidRDefault="0009029E" w:rsidP="0009029E">
      <w:pPr>
        <w:spacing w:before="100" w:beforeAutospacing="1" w:after="100" w:afterAutospacing="1" w:line="240" w:lineRule="auto"/>
        <w:outlineLvl w:val="3"/>
        <w:rPr>
          <w:rFonts w:ascii="Times New Roman" w:eastAsia="Times New Roman" w:hAnsi="Times New Roman" w:cs="Times New Roman"/>
          <w:b/>
          <w:bCs/>
          <w:sz w:val="24"/>
          <w:szCs w:val="24"/>
          <w:lang w:val="pl-PL"/>
        </w:rPr>
      </w:pPr>
      <w:r w:rsidRPr="0009029E">
        <w:rPr>
          <w:rFonts w:ascii="Times New Roman" w:eastAsia="Times New Roman" w:hAnsi="Times New Roman" w:cs="Times New Roman"/>
          <w:b/>
          <w:bCs/>
          <w:sz w:val="24"/>
          <w:szCs w:val="24"/>
          <w:lang w:val="pl-PL"/>
        </w:rPr>
        <w:t>3.5. Data Analysis</w:t>
      </w:r>
    </w:p>
    <w:p w14:paraId="572B3DCA" w14:textId="77777777" w:rsidR="0009029E" w:rsidRPr="0009029E" w:rsidRDefault="0009029E" w:rsidP="0009029E">
      <w:pPr>
        <w:numPr>
          <w:ilvl w:val="0"/>
          <w:numId w:val="41"/>
        </w:numPr>
        <w:spacing w:before="100" w:beforeAutospacing="1" w:after="100" w:afterAutospacing="1" w:line="240" w:lineRule="auto"/>
        <w:rPr>
          <w:rFonts w:ascii="Times New Roman" w:eastAsia="Times New Roman" w:hAnsi="Times New Roman" w:cs="Times New Roman"/>
          <w:sz w:val="24"/>
          <w:szCs w:val="24"/>
          <w:lang w:val="en-US"/>
        </w:rPr>
      </w:pPr>
      <w:r w:rsidRPr="0009029E">
        <w:rPr>
          <w:rFonts w:ascii="Times New Roman" w:eastAsia="Times New Roman" w:hAnsi="Times New Roman" w:cs="Times New Roman"/>
          <w:sz w:val="24"/>
          <w:szCs w:val="24"/>
          <w:lang w:val="en-US"/>
        </w:rPr>
        <w:t xml:space="preserve">development of a multiparametric phenotypic profile (fingerprint) for each compound, </w:t>
      </w:r>
    </w:p>
    <w:p w14:paraId="30EE4A3F" w14:textId="77777777" w:rsidR="0009029E" w:rsidRPr="0009029E" w:rsidRDefault="0009029E" w:rsidP="0009029E">
      <w:pPr>
        <w:numPr>
          <w:ilvl w:val="0"/>
          <w:numId w:val="41"/>
        </w:numPr>
        <w:spacing w:before="100" w:beforeAutospacing="1" w:after="100" w:afterAutospacing="1" w:line="240" w:lineRule="auto"/>
        <w:rPr>
          <w:rFonts w:ascii="Times New Roman" w:eastAsia="Times New Roman" w:hAnsi="Times New Roman" w:cs="Times New Roman"/>
          <w:sz w:val="24"/>
          <w:szCs w:val="24"/>
          <w:lang w:val="en-US"/>
        </w:rPr>
      </w:pPr>
      <w:r w:rsidRPr="0009029E">
        <w:rPr>
          <w:rFonts w:ascii="Times New Roman" w:eastAsia="Times New Roman" w:hAnsi="Times New Roman" w:cs="Times New Roman"/>
          <w:sz w:val="24"/>
          <w:szCs w:val="24"/>
          <w:lang w:val="en-US"/>
        </w:rPr>
        <w:t xml:space="preserve">statistical analysis of biomarker changes relative to controls, </w:t>
      </w:r>
    </w:p>
    <w:p w14:paraId="40A320E3" w14:textId="77777777" w:rsidR="0009029E" w:rsidRPr="0009029E" w:rsidRDefault="0009029E" w:rsidP="0009029E">
      <w:pPr>
        <w:numPr>
          <w:ilvl w:val="0"/>
          <w:numId w:val="41"/>
        </w:numPr>
        <w:spacing w:before="100" w:beforeAutospacing="1" w:after="100" w:afterAutospacing="1" w:line="240" w:lineRule="auto"/>
        <w:rPr>
          <w:rFonts w:ascii="Times New Roman" w:eastAsia="Times New Roman" w:hAnsi="Times New Roman" w:cs="Times New Roman"/>
          <w:sz w:val="24"/>
          <w:szCs w:val="24"/>
          <w:lang w:val="en-US"/>
        </w:rPr>
      </w:pPr>
      <w:r w:rsidRPr="0009029E">
        <w:rPr>
          <w:rFonts w:ascii="Times New Roman" w:eastAsia="Times New Roman" w:hAnsi="Times New Roman" w:cs="Times New Roman"/>
          <w:sz w:val="24"/>
          <w:szCs w:val="24"/>
          <w:lang w:val="en-US"/>
        </w:rPr>
        <w:t xml:space="preserve">identification of biologically significant effects. </w:t>
      </w:r>
    </w:p>
    <w:p w14:paraId="4D3181AD" w14:textId="77777777" w:rsidR="0009029E" w:rsidRPr="0009029E" w:rsidRDefault="0009029E" w:rsidP="0009029E">
      <w:pPr>
        <w:spacing w:before="100" w:beforeAutospacing="1" w:after="100" w:afterAutospacing="1" w:line="240" w:lineRule="auto"/>
        <w:outlineLvl w:val="3"/>
        <w:rPr>
          <w:rFonts w:ascii="Times New Roman" w:eastAsia="Times New Roman" w:hAnsi="Times New Roman" w:cs="Times New Roman"/>
          <w:b/>
          <w:bCs/>
          <w:sz w:val="24"/>
          <w:szCs w:val="24"/>
          <w:lang w:val="pl-PL"/>
        </w:rPr>
      </w:pPr>
      <w:r w:rsidRPr="0009029E">
        <w:rPr>
          <w:rFonts w:ascii="Times New Roman" w:eastAsia="Times New Roman" w:hAnsi="Times New Roman" w:cs="Times New Roman"/>
          <w:b/>
          <w:bCs/>
          <w:sz w:val="24"/>
          <w:szCs w:val="24"/>
          <w:lang w:val="pl-PL"/>
        </w:rPr>
        <w:t>3.6. Comparative and Predictive Analysis</w:t>
      </w:r>
    </w:p>
    <w:p w14:paraId="7F48A22F" w14:textId="77777777" w:rsidR="0009029E" w:rsidRPr="0009029E" w:rsidRDefault="0009029E" w:rsidP="0009029E">
      <w:pPr>
        <w:numPr>
          <w:ilvl w:val="0"/>
          <w:numId w:val="42"/>
        </w:numPr>
        <w:spacing w:before="100" w:beforeAutospacing="1" w:after="100" w:afterAutospacing="1" w:line="240" w:lineRule="auto"/>
        <w:rPr>
          <w:rFonts w:ascii="Times New Roman" w:eastAsia="Times New Roman" w:hAnsi="Times New Roman" w:cs="Times New Roman"/>
          <w:sz w:val="24"/>
          <w:szCs w:val="24"/>
          <w:lang w:val="en-US"/>
        </w:rPr>
      </w:pPr>
      <w:r w:rsidRPr="0009029E">
        <w:rPr>
          <w:rFonts w:ascii="Times New Roman" w:eastAsia="Times New Roman" w:hAnsi="Times New Roman" w:cs="Times New Roman"/>
          <w:sz w:val="24"/>
          <w:szCs w:val="24"/>
          <w:lang w:val="en-US"/>
        </w:rPr>
        <w:t xml:space="preserve">comparison of obtained profiles with a database containing over 4,500 reference compounds, </w:t>
      </w:r>
    </w:p>
    <w:p w14:paraId="2082EB33" w14:textId="77777777" w:rsidR="0009029E" w:rsidRPr="0009029E" w:rsidRDefault="0009029E" w:rsidP="0009029E">
      <w:pPr>
        <w:numPr>
          <w:ilvl w:val="0"/>
          <w:numId w:val="42"/>
        </w:numPr>
        <w:spacing w:before="100" w:beforeAutospacing="1" w:after="100" w:afterAutospacing="1" w:line="240" w:lineRule="auto"/>
        <w:rPr>
          <w:rFonts w:ascii="Times New Roman" w:eastAsia="Times New Roman" w:hAnsi="Times New Roman" w:cs="Times New Roman"/>
          <w:sz w:val="24"/>
          <w:szCs w:val="24"/>
          <w:lang w:val="en-US"/>
        </w:rPr>
      </w:pPr>
      <w:r w:rsidRPr="0009029E">
        <w:rPr>
          <w:rFonts w:ascii="Times New Roman" w:eastAsia="Times New Roman" w:hAnsi="Times New Roman" w:cs="Times New Roman"/>
          <w:sz w:val="24"/>
          <w:szCs w:val="24"/>
          <w:lang w:val="en-US"/>
        </w:rPr>
        <w:t xml:space="preserve">identification of similarities to known therapeutic classes, </w:t>
      </w:r>
    </w:p>
    <w:p w14:paraId="5985BC66" w14:textId="77777777" w:rsidR="0009029E" w:rsidRPr="0009029E" w:rsidRDefault="0009029E" w:rsidP="0009029E">
      <w:pPr>
        <w:numPr>
          <w:ilvl w:val="0"/>
          <w:numId w:val="42"/>
        </w:numPr>
        <w:spacing w:before="100" w:beforeAutospacing="1" w:after="100" w:afterAutospacing="1" w:line="240" w:lineRule="auto"/>
        <w:rPr>
          <w:rFonts w:ascii="Times New Roman" w:eastAsia="Times New Roman" w:hAnsi="Times New Roman" w:cs="Times New Roman"/>
          <w:sz w:val="24"/>
          <w:szCs w:val="24"/>
          <w:lang w:val="en-US"/>
        </w:rPr>
      </w:pPr>
      <w:r w:rsidRPr="0009029E">
        <w:rPr>
          <w:rFonts w:ascii="Times New Roman" w:eastAsia="Times New Roman" w:hAnsi="Times New Roman" w:cs="Times New Roman"/>
          <w:sz w:val="24"/>
          <w:szCs w:val="24"/>
          <w:lang w:val="en-US"/>
        </w:rPr>
        <w:t xml:space="preserve">inference of mechanism of action (MoA), </w:t>
      </w:r>
    </w:p>
    <w:p w14:paraId="7A9969B8" w14:textId="77777777" w:rsidR="0009029E" w:rsidRPr="0009029E" w:rsidRDefault="0009029E" w:rsidP="0009029E">
      <w:pPr>
        <w:numPr>
          <w:ilvl w:val="0"/>
          <w:numId w:val="42"/>
        </w:numPr>
        <w:spacing w:before="100" w:beforeAutospacing="1" w:after="100" w:afterAutospacing="1" w:line="240" w:lineRule="auto"/>
        <w:rPr>
          <w:rFonts w:ascii="Times New Roman" w:eastAsia="Times New Roman" w:hAnsi="Times New Roman" w:cs="Times New Roman"/>
          <w:sz w:val="24"/>
          <w:szCs w:val="24"/>
          <w:lang w:val="en-US"/>
        </w:rPr>
      </w:pPr>
      <w:r w:rsidRPr="0009029E">
        <w:rPr>
          <w:rFonts w:ascii="Times New Roman" w:eastAsia="Times New Roman" w:hAnsi="Times New Roman" w:cs="Times New Roman"/>
          <w:sz w:val="24"/>
          <w:szCs w:val="24"/>
          <w:lang w:val="en-US"/>
        </w:rPr>
        <w:t xml:space="preserve">indication of potential therapeutic applications, </w:t>
      </w:r>
    </w:p>
    <w:p w14:paraId="033C73B2" w14:textId="4DF1E48D" w:rsidR="0009029E" w:rsidRPr="00DD40A3" w:rsidRDefault="0009029E" w:rsidP="002954AE">
      <w:pPr>
        <w:numPr>
          <w:ilvl w:val="0"/>
          <w:numId w:val="42"/>
        </w:numPr>
        <w:spacing w:before="100" w:beforeAutospacing="1" w:after="100" w:afterAutospacing="1" w:line="240" w:lineRule="auto"/>
        <w:rPr>
          <w:rFonts w:ascii="Times New Roman" w:eastAsia="Times New Roman" w:hAnsi="Times New Roman" w:cs="Times New Roman"/>
          <w:sz w:val="24"/>
          <w:szCs w:val="24"/>
          <w:lang w:val="pl-PL"/>
        </w:rPr>
      </w:pPr>
      <w:r w:rsidRPr="0009029E">
        <w:rPr>
          <w:rFonts w:ascii="Times New Roman" w:eastAsia="Times New Roman" w:hAnsi="Times New Roman" w:cs="Times New Roman"/>
          <w:sz w:val="24"/>
          <w:szCs w:val="24"/>
          <w:lang w:val="pl-PL"/>
        </w:rPr>
        <w:t xml:space="preserve">benchmarking against existing drugs. </w:t>
      </w:r>
    </w:p>
    <w:p w14:paraId="744BB316" w14:textId="62ACF044" w:rsidR="006A50DA" w:rsidRPr="006A50DA" w:rsidRDefault="002954AE" w:rsidP="006A50DA">
      <w:pPr>
        <w:pStyle w:val="NormalnyWeb"/>
        <w:spacing w:after="0" w:afterAutospacing="0"/>
        <w:rPr>
          <w:lang w:val="en-US"/>
        </w:rPr>
      </w:pPr>
      <w:r w:rsidRPr="002954AE">
        <w:rPr>
          <w:rStyle w:val="Pogrubienie"/>
          <w:lang w:val="en-US"/>
        </w:rPr>
        <w:t>4. Results and Reporting</w:t>
      </w:r>
    </w:p>
    <w:p w14:paraId="3FF1885F" w14:textId="77777777" w:rsidR="006A50DA" w:rsidRPr="006A50DA" w:rsidRDefault="006A50DA" w:rsidP="006A50DA">
      <w:pPr>
        <w:spacing w:before="100" w:beforeAutospacing="1" w:after="100" w:afterAutospacing="1" w:line="240" w:lineRule="auto"/>
        <w:rPr>
          <w:rFonts w:ascii="Times New Roman" w:eastAsia="Times New Roman" w:hAnsi="Times New Roman" w:cs="Times New Roman"/>
          <w:sz w:val="24"/>
          <w:szCs w:val="24"/>
          <w:lang w:val="en-US"/>
        </w:rPr>
      </w:pPr>
      <w:r w:rsidRPr="006A50DA">
        <w:rPr>
          <w:rFonts w:ascii="Times New Roman" w:eastAsia="Times New Roman" w:hAnsi="Times New Roman" w:cs="Times New Roman"/>
          <w:sz w:val="24"/>
          <w:szCs w:val="24"/>
          <w:lang w:val="en-US"/>
        </w:rPr>
        <w:t>As part of the contract, the Contractor shall provide:</w:t>
      </w:r>
    </w:p>
    <w:p w14:paraId="30097E21" w14:textId="77777777" w:rsidR="006A50DA" w:rsidRPr="006A50DA" w:rsidRDefault="006A50DA" w:rsidP="006A50DA">
      <w:pPr>
        <w:numPr>
          <w:ilvl w:val="0"/>
          <w:numId w:val="43"/>
        </w:numPr>
        <w:spacing w:before="100" w:beforeAutospacing="1" w:after="100" w:afterAutospacing="1" w:line="240" w:lineRule="auto"/>
        <w:rPr>
          <w:rFonts w:ascii="Times New Roman" w:eastAsia="Times New Roman" w:hAnsi="Times New Roman" w:cs="Times New Roman"/>
          <w:sz w:val="24"/>
          <w:szCs w:val="24"/>
          <w:lang w:val="pl-PL"/>
        </w:rPr>
      </w:pPr>
      <w:r w:rsidRPr="006A50DA">
        <w:rPr>
          <w:rFonts w:ascii="Times New Roman" w:eastAsia="Times New Roman" w:hAnsi="Times New Roman" w:cs="Times New Roman"/>
          <w:sz w:val="24"/>
          <w:szCs w:val="24"/>
          <w:lang w:val="pl-PL"/>
        </w:rPr>
        <w:t xml:space="preserve">a detailed report including: </w:t>
      </w:r>
    </w:p>
    <w:p w14:paraId="773874C1" w14:textId="77777777" w:rsidR="006A50DA" w:rsidRPr="006A50DA" w:rsidRDefault="006A50DA" w:rsidP="006A50DA">
      <w:pPr>
        <w:numPr>
          <w:ilvl w:val="1"/>
          <w:numId w:val="43"/>
        </w:numPr>
        <w:spacing w:before="100" w:beforeAutospacing="1" w:after="100" w:afterAutospacing="1" w:line="240" w:lineRule="auto"/>
        <w:rPr>
          <w:rFonts w:ascii="Times New Roman" w:eastAsia="Times New Roman" w:hAnsi="Times New Roman" w:cs="Times New Roman"/>
          <w:sz w:val="24"/>
          <w:szCs w:val="24"/>
          <w:lang w:val="en-US"/>
        </w:rPr>
      </w:pPr>
      <w:r w:rsidRPr="006A50DA">
        <w:rPr>
          <w:rFonts w:ascii="Times New Roman" w:eastAsia="Times New Roman" w:hAnsi="Times New Roman" w:cs="Times New Roman"/>
          <w:sz w:val="24"/>
          <w:szCs w:val="24"/>
          <w:lang w:val="en-US"/>
        </w:rPr>
        <w:t xml:space="preserve">results for all analyzed biomarkers, </w:t>
      </w:r>
    </w:p>
    <w:p w14:paraId="4BE3F5DE" w14:textId="77777777" w:rsidR="006A50DA" w:rsidRPr="006A50DA" w:rsidRDefault="006A50DA" w:rsidP="006A50DA">
      <w:pPr>
        <w:numPr>
          <w:ilvl w:val="1"/>
          <w:numId w:val="43"/>
        </w:numPr>
        <w:spacing w:before="100" w:beforeAutospacing="1" w:after="100" w:afterAutospacing="1" w:line="240" w:lineRule="auto"/>
        <w:rPr>
          <w:rFonts w:ascii="Times New Roman" w:eastAsia="Times New Roman" w:hAnsi="Times New Roman" w:cs="Times New Roman"/>
          <w:sz w:val="24"/>
          <w:szCs w:val="24"/>
          <w:lang w:val="en-US"/>
        </w:rPr>
      </w:pPr>
      <w:r w:rsidRPr="006A50DA">
        <w:rPr>
          <w:rFonts w:ascii="Times New Roman" w:eastAsia="Times New Roman" w:hAnsi="Times New Roman" w:cs="Times New Roman"/>
          <w:sz w:val="24"/>
          <w:szCs w:val="24"/>
          <w:lang w:val="en-US"/>
        </w:rPr>
        <w:t>activity profiles across individual BioMAP</w:t>
      </w:r>
      <w:r w:rsidRPr="00AE72AD">
        <w:rPr>
          <w:rFonts w:ascii="Times New Roman" w:eastAsia="Times New Roman" w:hAnsi="Times New Roman" w:cs="Times New Roman"/>
          <w:sz w:val="24"/>
          <w:szCs w:val="24"/>
          <w:vertAlign w:val="superscript"/>
          <w:lang w:val="en-US"/>
        </w:rPr>
        <w:t>®</w:t>
      </w:r>
      <w:r w:rsidRPr="006A50DA">
        <w:rPr>
          <w:rFonts w:ascii="Times New Roman" w:eastAsia="Times New Roman" w:hAnsi="Times New Roman" w:cs="Times New Roman"/>
          <w:sz w:val="24"/>
          <w:szCs w:val="24"/>
          <w:lang w:val="en-US"/>
        </w:rPr>
        <w:t xml:space="preserve"> systems, </w:t>
      </w:r>
    </w:p>
    <w:p w14:paraId="035C12E7" w14:textId="77777777" w:rsidR="006A50DA" w:rsidRPr="006A50DA" w:rsidRDefault="006A50DA" w:rsidP="006A50DA">
      <w:pPr>
        <w:numPr>
          <w:ilvl w:val="1"/>
          <w:numId w:val="43"/>
        </w:numPr>
        <w:spacing w:before="100" w:beforeAutospacing="1" w:after="100" w:afterAutospacing="1" w:line="240" w:lineRule="auto"/>
        <w:rPr>
          <w:rFonts w:ascii="Times New Roman" w:eastAsia="Times New Roman" w:hAnsi="Times New Roman" w:cs="Times New Roman"/>
          <w:sz w:val="24"/>
          <w:szCs w:val="24"/>
          <w:lang w:val="en-US"/>
        </w:rPr>
      </w:pPr>
      <w:r w:rsidRPr="006A50DA">
        <w:rPr>
          <w:rFonts w:ascii="Times New Roman" w:eastAsia="Times New Roman" w:hAnsi="Times New Roman" w:cs="Times New Roman"/>
          <w:sz w:val="24"/>
          <w:szCs w:val="24"/>
          <w:lang w:val="en-US"/>
        </w:rPr>
        <w:t xml:space="preserve">interpretation of results and mechanism of action, </w:t>
      </w:r>
    </w:p>
    <w:p w14:paraId="7E4DE5CE" w14:textId="77777777" w:rsidR="006A50DA" w:rsidRPr="006A50DA" w:rsidRDefault="006A50DA" w:rsidP="006A50DA">
      <w:pPr>
        <w:numPr>
          <w:ilvl w:val="1"/>
          <w:numId w:val="43"/>
        </w:numPr>
        <w:spacing w:before="100" w:beforeAutospacing="1" w:after="100" w:afterAutospacing="1" w:line="240" w:lineRule="auto"/>
        <w:rPr>
          <w:rFonts w:ascii="Times New Roman" w:eastAsia="Times New Roman" w:hAnsi="Times New Roman" w:cs="Times New Roman"/>
          <w:sz w:val="24"/>
          <w:szCs w:val="24"/>
          <w:lang w:val="en-US"/>
        </w:rPr>
      </w:pPr>
      <w:r w:rsidRPr="006A50DA">
        <w:rPr>
          <w:rFonts w:ascii="Times New Roman" w:eastAsia="Times New Roman" w:hAnsi="Times New Roman" w:cs="Times New Roman"/>
          <w:sz w:val="24"/>
          <w:szCs w:val="24"/>
          <w:lang w:val="en-US"/>
        </w:rPr>
        <w:t xml:space="preserve">safety and potential toxicity assessment, </w:t>
      </w:r>
    </w:p>
    <w:p w14:paraId="0D761164" w14:textId="77777777" w:rsidR="006A50DA" w:rsidRPr="006A50DA" w:rsidRDefault="006A50DA" w:rsidP="006A50DA">
      <w:pPr>
        <w:numPr>
          <w:ilvl w:val="1"/>
          <w:numId w:val="43"/>
        </w:numPr>
        <w:spacing w:before="100" w:beforeAutospacing="1" w:after="100" w:afterAutospacing="1" w:line="240" w:lineRule="auto"/>
        <w:rPr>
          <w:rFonts w:ascii="Times New Roman" w:eastAsia="Times New Roman" w:hAnsi="Times New Roman" w:cs="Times New Roman"/>
          <w:sz w:val="24"/>
          <w:szCs w:val="24"/>
          <w:lang w:val="pl-PL"/>
        </w:rPr>
      </w:pPr>
      <w:r w:rsidRPr="006A50DA">
        <w:rPr>
          <w:rFonts w:ascii="Times New Roman" w:eastAsia="Times New Roman" w:hAnsi="Times New Roman" w:cs="Times New Roman"/>
          <w:sz w:val="24"/>
          <w:szCs w:val="24"/>
          <w:lang w:val="pl-PL"/>
        </w:rPr>
        <w:t xml:space="preserve">comparative analysis, </w:t>
      </w:r>
    </w:p>
    <w:p w14:paraId="0585DF0E" w14:textId="77777777" w:rsidR="006A50DA" w:rsidRPr="006A50DA" w:rsidRDefault="006A50DA" w:rsidP="006A50DA">
      <w:pPr>
        <w:numPr>
          <w:ilvl w:val="0"/>
          <w:numId w:val="43"/>
        </w:numPr>
        <w:spacing w:before="100" w:beforeAutospacing="1" w:after="100" w:afterAutospacing="1" w:line="240" w:lineRule="auto"/>
        <w:rPr>
          <w:rFonts w:ascii="Times New Roman" w:eastAsia="Times New Roman" w:hAnsi="Times New Roman" w:cs="Times New Roman"/>
          <w:sz w:val="24"/>
          <w:szCs w:val="24"/>
          <w:lang w:val="en-US"/>
        </w:rPr>
      </w:pPr>
      <w:r w:rsidRPr="006A50DA">
        <w:rPr>
          <w:rFonts w:ascii="Times New Roman" w:eastAsia="Times New Roman" w:hAnsi="Times New Roman" w:cs="Times New Roman"/>
          <w:sz w:val="24"/>
          <w:szCs w:val="24"/>
          <w:lang w:val="en-US"/>
        </w:rPr>
        <w:t xml:space="preserve">data in a format enabling further analysis by the Contracting Authority. </w:t>
      </w:r>
    </w:p>
    <w:p w14:paraId="1D4DDEEA" w14:textId="105F1CFC" w:rsidR="004B1D4B" w:rsidRPr="002954AE" w:rsidRDefault="004B1D4B" w:rsidP="000A51E4">
      <w:pPr>
        <w:spacing w:line="240" w:lineRule="auto"/>
        <w:jc w:val="both"/>
        <w:rPr>
          <w:rFonts w:ascii="Times New Roman" w:eastAsia="Calibri" w:hAnsi="Times New Roman" w:cs="Times New Roman"/>
          <w:bCs/>
          <w:sz w:val="24"/>
          <w:szCs w:val="24"/>
          <w:lang w:val="en-US" w:eastAsia="en-US"/>
        </w:rPr>
      </w:pPr>
    </w:p>
    <w:p w14:paraId="5DAD8B5A" w14:textId="596E2B75" w:rsidR="004B1D4B" w:rsidRPr="002954AE" w:rsidRDefault="004B1D4B" w:rsidP="004B1D4B">
      <w:pPr>
        <w:spacing w:line="240" w:lineRule="auto"/>
        <w:jc w:val="both"/>
        <w:rPr>
          <w:rFonts w:ascii="Times New Roman" w:eastAsia="Calibri" w:hAnsi="Times New Roman" w:cs="Times New Roman"/>
          <w:sz w:val="24"/>
          <w:szCs w:val="24"/>
          <w:lang w:val="en-US" w:eastAsia="en-US"/>
        </w:rPr>
      </w:pPr>
    </w:p>
    <w:p w14:paraId="72861559" w14:textId="1CEDDC1D" w:rsidR="000A51E4" w:rsidRPr="002954AE" w:rsidRDefault="000A51E4" w:rsidP="000A51E4">
      <w:pPr>
        <w:rPr>
          <w:rFonts w:ascii="Times New Roman" w:eastAsia="Calibri" w:hAnsi="Times New Roman" w:cs="Times New Roman"/>
          <w:sz w:val="24"/>
          <w:szCs w:val="24"/>
          <w:lang w:val="en-US" w:eastAsia="en-US"/>
        </w:rPr>
      </w:pPr>
    </w:p>
    <w:p w14:paraId="6C2203D9" w14:textId="6FFA8853" w:rsidR="000A51E4" w:rsidRPr="002954AE" w:rsidRDefault="000A51E4" w:rsidP="000A51E4">
      <w:pPr>
        <w:rPr>
          <w:rFonts w:ascii="Times New Roman" w:eastAsia="Calibri" w:hAnsi="Times New Roman" w:cs="Times New Roman"/>
          <w:sz w:val="24"/>
          <w:szCs w:val="24"/>
          <w:lang w:val="en-US" w:eastAsia="en-US"/>
        </w:rPr>
      </w:pPr>
    </w:p>
    <w:p w14:paraId="7626E533" w14:textId="77777777" w:rsidR="000A51E4" w:rsidRPr="009D2E4C" w:rsidRDefault="000A51E4" w:rsidP="000A51E4">
      <w:pPr>
        <w:tabs>
          <w:tab w:val="left" w:pos="1985"/>
          <w:tab w:val="left" w:pos="4820"/>
          <w:tab w:val="left" w:pos="5387"/>
          <w:tab w:val="left" w:pos="8931"/>
        </w:tabs>
        <w:ind w:left="57"/>
        <w:jc w:val="center"/>
        <w:rPr>
          <w:rFonts w:ascii="Times New Roman" w:eastAsia="Times New Roman" w:hAnsi="Times New Roman"/>
          <w:sz w:val="20"/>
          <w:szCs w:val="20"/>
          <w:lang w:val="en-US"/>
        </w:rPr>
      </w:pPr>
      <w:r w:rsidRPr="002954AE">
        <w:rPr>
          <w:rFonts w:ascii="Times New Roman" w:eastAsia="Calibri" w:hAnsi="Times New Roman" w:cs="Times New Roman"/>
          <w:sz w:val="24"/>
          <w:szCs w:val="24"/>
          <w:lang w:val="en-US" w:eastAsia="en-US"/>
        </w:rPr>
        <w:tab/>
      </w:r>
      <w:r w:rsidRPr="009D2E4C">
        <w:rPr>
          <w:rFonts w:ascii="Times New Roman" w:eastAsia="Times New Roman" w:hAnsi="Times New Roman"/>
          <w:sz w:val="20"/>
          <w:szCs w:val="20"/>
          <w:lang w:val="en-US"/>
        </w:rPr>
        <w:t>......................................</w:t>
      </w:r>
    </w:p>
    <w:p w14:paraId="0E6213D2" w14:textId="4A2B0487" w:rsidR="000A51E4" w:rsidRPr="00324B53" w:rsidRDefault="000A51E4" w:rsidP="000A51E4">
      <w:pPr>
        <w:tabs>
          <w:tab w:val="left" w:pos="1985"/>
          <w:tab w:val="left" w:pos="4820"/>
          <w:tab w:val="left" w:pos="5387"/>
          <w:tab w:val="left" w:pos="8931"/>
        </w:tabs>
        <w:ind w:left="57"/>
        <w:jc w:val="center"/>
        <w:rPr>
          <w:rFonts w:ascii="Times New Roman" w:eastAsia="Times New Roman" w:hAnsi="Times New Roman"/>
          <w:sz w:val="20"/>
          <w:szCs w:val="20"/>
          <w:lang w:val="en-US"/>
        </w:rPr>
      </w:pPr>
      <w:r>
        <w:rPr>
          <w:noProof/>
        </w:rPr>
        <w:drawing>
          <wp:anchor distT="114300" distB="114300" distL="114300" distR="114300" simplePos="0" relativeHeight="251660288" behindDoc="1" locked="0" layoutInCell="1" hidden="0" allowOverlap="1" wp14:anchorId="75F31DD9" wp14:editId="2106ED22">
            <wp:simplePos x="0" y="0"/>
            <wp:positionH relativeFrom="column">
              <wp:posOffset>7534275</wp:posOffset>
            </wp:positionH>
            <wp:positionV relativeFrom="paragraph">
              <wp:posOffset>296545</wp:posOffset>
            </wp:positionV>
            <wp:extent cx="1372463" cy="537051"/>
            <wp:effectExtent l="0" t="0" r="0" b="0"/>
            <wp:wrapNone/>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372463" cy="537051"/>
                    </a:xfrm>
                    <a:prstGeom prst="rect">
                      <a:avLst/>
                    </a:prstGeom>
                    <a:ln/>
                  </pic:spPr>
                </pic:pic>
              </a:graphicData>
            </a:graphic>
          </wp:anchor>
        </w:drawing>
      </w:r>
      <w:r w:rsidRPr="00324B53">
        <w:rPr>
          <w:rFonts w:ascii="Times New Roman" w:eastAsia="Times New Roman" w:hAnsi="Times New Roman"/>
          <w:sz w:val="20"/>
          <w:szCs w:val="20"/>
          <w:vertAlign w:val="superscript"/>
          <w:lang w:val="en-US"/>
        </w:rPr>
        <w:t xml:space="preserve">                                                           </w:t>
      </w:r>
      <w:r w:rsidR="00324B53" w:rsidRPr="00324B53">
        <w:rPr>
          <w:rFonts w:ascii="Times New Roman" w:eastAsia="Times New Roman" w:hAnsi="Times New Roman"/>
          <w:sz w:val="20"/>
          <w:szCs w:val="20"/>
          <w:vertAlign w:val="superscript"/>
          <w:lang w:val="en-US"/>
        </w:rPr>
        <w:t>Stamp and signature of the person authorized to make declarations of intent on behalf of the Contractor</w:t>
      </w:r>
      <w:r w:rsidRPr="00324B53">
        <w:rPr>
          <w:noProof/>
          <w:lang w:val="en-US"/>
        </w:rPr>
        <w:t xml:space="preserve"> </w:t>
      </w:r>
    </w:p>
    <w:p w14:paraId="794CD8F3" w14:textId="639F0893" w:rsidR="000A51E4" w:rsidRPr="00324B53" w:rsidRDefault="000A51E4" w:rsidP="000A51E4">
      <w:pPr>
        <w:tabs>
          <w:tab w:val="left" w:pos="6870"/>
        </w:tabs>
        <w:rPr>
          <w:rFonts w:ascii="Times New Roman" w:eastAsia="Calibri" w:hAnsi="Times New Roman" w:cs="Times New Roman"/>
          <w:sz w:val="24"/>
          <w:szCs w:val="24"/>
          <w:lang w:val="en-US" w:eastAsia="en-US"/>
        </w:rPr>
      </w:pPr>
    </w:p>
    <w:sectPr w:rsidR="000A51E4" w:rsidRPr="00324B53">
      <w:headerReference w:type="default" r:id="rId8"/>
      <w:footerReference w:type="default" r:id="rId9"/>
      <w:pgSz w:w="11906" w:h="16838"/>
      <w:pgMar w:top="1133" w:right="1133" w:bottom="1133" w:left="1133" w:header="1133" w:footer="1417"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4994A" w14:textId="77777777" w:rsidR="00263C93" w:rsidRDefault="00263C93">
      <w:pPr>
        <w:spacing w:line="240" w:lineRule="auto"/>
      </w:pPr>
      <w:r>
        <w:separator/>
      </w:r>
    </w:p>
  </w:endnote>
  <w:endnote w:type="continuationSeparator" w:id="0">
    <w:p w14:paraId="32CB1F30" w14:textId="77777777" w:rsidR="00263C93" w:rsidRDefault="00263C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8F54B" w14:textId="77777777" w:rsidR="003F0C9F" w:rsidRDefault="009B2511">
    <w:r>
      <w:rPr>
        <w:noProof/>
      </w:rPr>
      <w:drawing>
        <wp:anchor distT="114300" distB="114300" distL="114300" distR="114300" simplePos="0" relativeHeight="251659264" behindDoc="0" locked="0" layoutInCell="1" hidden="0" allowOverlap="1" wp14:anchorId="6B8C9677" wp14:editId="0B753876">
          <wp:simplePos x="0" y="0"/>
          <wp:positionH relativeFrom="column">
            <wp:posOffset>-457199</wp:posOffset>
          </wp:positionH>
          <wp:positionV relativeFrom="paragraph">
            <wp:posOffset>161925</wp:posOffset>
          </wp:positionV>
          <wp:extent cx="5223460" cy="671325"/>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223460" cy="671325"/>
                  </a:xfrm>
                  <a:prstGeom prst="rect">
                    <a:avLst/>
                  </a:prstGeom>
                  <a:ln/>
                </pic:spPr>
              </pic:pic>
            </a:graphicData>
          </a:graphic>
        </wp:anchor>
      </w:drawing>
    </w:r>
    <w:r>
      <w:rPr>
        <w:noProof/>
      </w:rPr>
      <w:drawing>
        <wp:anchor distT="114300" distB="114300" distL="114300" distR="114300" simplePos="0" relativeHeight="251660288" behindDoc="1" locked="0" layoutInCell="1" hidden="0" allowOverlap="1" wp14:anchorId="2B03C9A1" wp14:editId="4B5AF942">
          <wp:simplePos x="0" y="0"/>
          <wp:positionH relativeFrom="column">
            <wp:posOffset>5276850</wp:posOffset>
          </wp:positionH>
          <wp:positionV relativeFrom="paragraph">
            <wp:posOffset>266700</wp:posOffset>
          </wp:positionV>
          <wp:extent cx="1372463" cy="537051"/>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372463" cy="537051"/>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43A2E" w14:textId="77777777" w:rsidR="00263C93" w:rsidRDefault="00263C93">
      <w:pPr>
        <w:spacing w:line="240" w:lineRule="auto"/>
      </w:pPr>
      <w:r>
        <w:separator/>
      </w:r>
    </w:p>
  </w:footnote>
  <w:footnote w:type="continuationSeparator" w:id="0">
    <w:p w14:paraId="6D847FBB" w14:textId="77777777" w:rsidR="00263C93" w:rsidRDefault="00263C9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67DE9" w14:textId="77777777" w:rsidR="003F0C9F" w:rsidRDefault="009B2511">
    <w:r>
      <w:rPr>
        <w:noProof/>
      </w:rPr>
      <w:drawing>
        <wp:anchor distT="114300" distB="114300" distL="114300" distR="114300" simplePos="0" relativeHeight="251658240" behindDoc="0" locked="0" layoutInCell="1" hidden="0" allowOverlap="1" wp14:anchorId="068C612A" wp14:editId="527848C5">
          <wp:simplePos x="0" y="0"/>
          <wp:positionH relativeFrom="column">
            <wp:posOffset>-304799</wp:posOffset>
          </wp:positionH>
          <wp:positionV relativeFrom="paragraph">
            <wp:posOffset>-352424</wp:posOffset>
          </wp:positionV>
          <wp:extent cx="2061300" cy="523505"/>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2061300" cy="523505"/>
                  </a:xfrm>
                  <a:prstGeom prst="rect">
                    <a:avLst/>
                  </a:prstGeom>
                  <a:ln/>
                </pic:spPr>
              </pic:pic>
            </a:graphicData>
          </a:graphic>
        </wp:anchor>
      </w:drawing>
    </w:r>
  </w:p>
  <w:p w14:paraId="14B929E4" w14:textId="77777777" w:rsidR="003F0C9F" w:rsidRDefault="003F0C9F"/>
  <w:p w14:paraId="1E88C5EE" w14:textId="75C5BAC1" w:rsidR="003F0C9F" w:rsidRPr="000A51E4" w:rsidRDefault="000A51E4" w:rsidP="000A51E4">
    <w:pPr>
      <w:tabs>
        <w:tab w:val="left" w:pos="7695"/>
      </w:tabs>
      <w:rPr>
        <w:rFonts w:ascii="Times New Roman" w:hAnsi="Times New Roman" w:cs="Times New Roman"/>
        <w:sz w:val="24"/>
        <w:szCs w:val="24"/>
      </w:rPr>
    </w:pPr>
    <w:r w:rsidRPr="000A51E4">
      <w:rPr>
        <w:rFonts w:ascii="Times New Roman" w:hAnsi="Times New Roman" w:cs="Times New Roman"/>
        <w:sz w:val="24"/>
        <w:szCs w:val="24"/>
      </w:rPr>
      <w:tab/>
    </w:r>
    <w:r w:rsidR="00060392" w:rsidRPr="00060392">
      <w:rPr>
        <w:rFonts w:ascii="Times New Roman" w:hAnsi="Times New Roman" w:cs="Times New Roman"/>
        <w:sz w:val="24"/>
        <w:szCs w:val="24"/>
      </w:rPr>
      <w:t>Appendix 1A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976D6"/>
    <w:multiLevelType w:val="multilevel"/>
    <w:tmpl w:val="A470D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9D2ECC"/>
    <w:multiLevelType w:val="multilevel"/>
    <w:tmpl w:val="E4449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9813D7"/>
    <w:multiLevelType w:val="multilevel"/>
    <w:tmpl w:val="CCBCB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B5506A"/>
    <w:multiLevelType w:val="multilevel"/>
    <w:tmpl w:val="63286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8B3E15"/>
    <w:multiLevelType w:val="hybridMultilevel"/>
    <w:tmpl w:val="E7AE7C5A"/>
    <w:lvl w:ilvl="0" w:tplc="C200EFF2">
      <w:start w:val="2"/>
      <w:numFmt w:val="upperRoman"/>
      <w:lvlText w:val="%1."/>
      <w:lvlJc w:val="left"/>
      <w:pPr>
        <w:ind w:left="72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AB553DA"/>
    <w:multiLevelType w:val="multilevel"/>
    <w:tmpl w:val="2E609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6C3C0C"/>
    <w:multiLevelType w:val="multilevel"/>
    <w:tmpl w:val="C13A3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747A09"/>
    <w:multiLevelType w:val="singleLevel"/>
    <w:tmpl w:val="E0E07A7C"/>
    <w:lvl w:ilvl="0">
      <w:start w:val="1"/>
      <w:numFmt w:val="decimal"/>
      <w:lvlText w:val="%1."/>
      <w:legacy w:legacy="1" w:legacySpace="0" w:legacyIndent="283"/>
      <w:lvlJc w:val="left"/>
      <w:pPr>
        <w:ind w:left="283" w:hanging="283"/>
      </w:pPr>
    </w:lvl>
  </w:abstractNum>
  <w:abstractNum w:abstractNumId="8" w15:restartNumberingAfterBreak="0">
    <w:nsid w:val="27B33858"/>
    <w:multiLevelType w:val="singleLevel"/>
    <w:tmpl w:val="AA726C74"/>
    <w:lvl w:ilvl="0">
      <w:start w:val="1"/>
      <w:numFmt w:val="decimal"/>
      <w:lvlText w:val="%1."/>
      <w:legacy w:legacy="1" w:legacySpace="0" w:legacyIndent="283"/>
      <w:lvlJc w:val="left"/>
      <w:pPr>
        <w:ind w:left="283" w:hanging="283"/>
      </w:pPr>
    </w:lvl>
  </w:abstractNum>
  <w:abstractNum w:abstractNumId="9" w15:restartNumberingAfterBreak="0">
    <w:nsid w:val="2C4225E7"/>
    <w:multiLevelType w:val="multilevel"/>
    <w:tmpl w:val="93E897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0C4E0B"/>
    <w:multiLevelType w:val="multilevel"/>
    <w:tmpl w:val="917E00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FF76D0"/>
    <w:multiLevelType w:val="singleLevel"/>
    <w:tmpl w:val="0415000F"/>
    <w:lvl w:ilvl="0">
      <w:start w:val="1"/>
      <w:numFmt w:val="decimal"/>
      <w:lvlText w:val="%1."/>
      <w:lvlJc w:val="left"/>
      <w:pPr>
        <w:tabs>
          <w:tab w:val="num" w:pos="360"/>
        </w:tabs>
        <w:ind w:left="360" w:hanging="360"/>
      </w:pPr>
    </w:lvl>
  </w:abstractNum>
  <w:abstractNum w:abstractNumId="12" w15:restartNumberingAfterBreak="0">
    <w:nsid w:val="34542D4C"/>
    <w:multiLevelType w:val="multilevel"/>
    <w:tmpl w:val="00540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C51945"/>
    <w:multiLevelType w:val="multilevel"/>
    <w:tmpl w:val="26005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646DEF"/>
    <w:multiLevelType w:val="multilevel"/>
    <w:tmpl w:val="75B4F3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074490"/>
    <w:multiLevelType w:val="hybridMultilevel"/>
    <w:tmpl w:val="0DAE1880"/>
    <w:lvl w:ilvl="0" w:tplc="E9FAAAE4">
      <w:start w:val="1"/>
      <w:numFmt w:val="decimal"/>
      <w:lvlText w:val="%1."/>
      <w:lvlJc w:val="left"/>
      <w:pPr>
        <w:ind w:left="283" w:hanging="28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ED240F0"/>
    <w:multiLevelType w:val="multilevel"/>
    <w:tmpl w:val="EFA66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040733"/>
    <w:multiLevelType w:val="multilevel"/>
    <w:tmpl w:val="D2768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9D2264"/>
    <w:multiLevelType w:val="multilevel"/>
    <w:tmpl w:val="239A1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F54901"/>
    <w:multiLevelType w:val="multilevel"/>
    <w:tmpl w:val="DAB6F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9D4458"/>
    <w:multiLevelType w:val="singleLevel"/>
    <w:tmpl w:val="8F8ED7D0"/>
    <w:lvl w:ilvl="0">
      <w:start w:val="1"/>
      <w:numFmt w:val="decimal"/>
      <w:lvlText w:val="%1."/>
      <w:lvlJc w:val="left"/>
      <w:pPr>
        <w:tabs>
          <w:tab w:val="num" w:pos="360"/>
        </w:tabs>
        <w:ind w:left="360" w:hanging="360"/>
      </w:pPr>
    </w:lvl>
  </w:abstractNum>
  <w:abstractNum w:abstractNumId="21" w15:restartNumberingAfterBreak="0">
    <w:nsid w:val="46D401B9"/>
    <w:multiLevelType w:val="hybridMultilevel"/>
    <w:tmpl w:val="964AFBC6"/>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8714F0C"/>
    <w:multiLevelType w:val="hybridMultilevel"/>
    <w:tmpl w:val="C43EF952"/>
    <w:lvl w:ilvl="0" w:tplc="77101AA2">
      <w:start w:val="1"/>
      <w:numFmt w:val="lowerLetter"/>
      <w:lvlText w:val="%1)"/>
      <w:lvlJc w:val="left"/>
      <w:pPr>
        <w:ind w:left="720" w:hanging="360"/>
      </w:pPr>
      <w:rPr>
        <w:rFonts w:ascii="Times New Roman" w:hAnsi="Times New Roman" w:cs="Times New Roman" w:hint="default"/>
        <w:sz w:val="24"/>
        <w:szCs w:val="24"/>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 w15:restartNumberingAfterBreak="0">
    <w:nsid w:val="4CDC643F"/>
    <w:multiLevelType w:val="multilevel"/>
    <w:tmpl w:val="23D4E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AA4386"/>
    <w:multiLevelType w:val="hybridMultilevel"/>
    <w:tmpl w:val="88466AA6"/>
    <w:lvl w:ilvl="0" w:tplc="5C28BF68">
      <w:start w:val="1"/>
      <w:numFmt w:val="lowerLetter"/>
      <w:lvlText w:val="%1)"/>
      <w:lvlJc w:val="left"/>
      <w:pPr>
        <w:ind w:left="814" w:hanging="360"/>
      </w:pPr>
      <w:rPr>
        <w:rFonts w:hint="default"/>
      </w:rPr>
    </w:lvl>
    <w:lvl w:ilvl="1" w:tplc="04150019" w:tentative="1">
      <w:start w:val="1"/>
      <w:numFmt w:val="lowerLetter"/>
      <w:lvlText w:val="%2."/>
      <w:lvlJc w:val="left"/>
      <w:pPr>
        <w:ind w:left="1534" w:hanging="360"/>
      </w:pPr>
    </w:lvl>
    <w:lvl w:ilvl="2" w:tplc="0415001B" w:tentative="1">
      <w:start w:val="1"/>
      <w:numFmt w:val="lowerRoman"/>
      <w:lvlText w:val="%3."/>
      <w:lvlJc w:val="right"/>
      <w:pPr>
        <w:ind w:left="2254" w:hanging="180"/>
      </w:pPr>
    </w:lvl>
    <w:lvl w:ilvl="3" w:tplc="0415000F" w:tentative="1">
      <w:start w:val="1"/>
      <w:numFmt w:val="decimal"/>
      <w:lvlText w:val="%4."/>
      <w:lvlJc w:val="left"/>
      <w:pPr>
        <w:ind w:left="2974" w:hanging="360"/>
      </w:pPr>
    </w:lvl>
    <w:lvl w:ilvl="4" w:tplc="04150019" w:tentative="1">
      <w:start w:val="1"/>
      <w:numFmt w:val="lowerLetter"/>
      <w:lvlText w:val="%5."/>
      <w:lvlJc w:val="left"/>
      <w:pPr>
        <w:ind w:left="3694" w:hanging="360"/>
      </w:pPr>
    </w:lvl>
    <w:lvl w:ilvl="5" w:tplc="0415001B" w:tentative="1">
      <w:start w:val="1"/>
      <w:numFmt w:val="lowerRoman"/>
      <w:lvlText w:val="%6."/>
      <w:lvlJc w:val="right"/>
      <w:pPr>
        <w:ind w:left="4414" w:hanging="180"/>
      </w:pPr>
    </w:lvl>
    <w:lvl w:ilvl="6" w:tplc="0415000F" w:tentative="1">
      <w:start w:val="1"/>
      <w:numFmt w:val="decimal"/>
      <w:lvlText w:val="%7."/>
      <w:lvlJc w:val="left"/>
      <w:pPr>
        <w:ind w:left="5134" w:hanging="360"/>
      </w:pPr>
    </w:lvl>
    <w:lvl w:ilvl="7" w:tplc="04150019" w:tentative="1">
      <w:start w:val="1"/>
      <w:numFmt w:val="lowerLetter"/>
      <w:lvlText w:val="%8."/>
      <w:lvlJc w:val="left"/>
      <w:pPr>
        <w:ind w:left="5854" w:hanging="360"/>
      </w:pPr>
    </w:lvl>
    <w:lvl w:ilvl="8" w:tplc="0415001B" w:tentative="1">
      <w:start w:val="1"/>
      <w:numFmt w:val="lowerRoman"/>
      <w:lvlText w:val="%9."/>
      <w:lvlJc w:val="right"/>
      <w:pPr>
        <w:ind w:left="6574" w:hanging="180"/>
      </w:pPr>
    </w:lvl>
  </w:abstractNum>
  <w:abstractNum w:abstractNumId="25" w15:restartNumberingAfterBreak="0">
    <w:nsid w:val="5BAD34A4"/>
    <w:multiLevelType w:val="hybridMultilevel"/>
    <w:tmpl w:val="861ED2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0FE4BE1"/>
    <w:multiLevelType w:val="hybridMultilevel"/>
    <w:tmpl w:val="6D5AB8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35E6737"/>
    <w:multiLevelType w:val="multilevel"/>
    <w:tmpl w:val="D9A8AC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E96F26"/>
    <w:multiLevelType w:val="multilevel"/>
    <w:tmpl w:val="AA700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F36942"/>
    <w:multiLevelType w:val="hybridMultilevel"/>
    <w:tmpl w:val="8E6C5DDC"/>
    <w:lvl w:ilvl="0" w:tplc="7BB093F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C1363EE"/>
    <w:multiLevelType w:val="multilevel"/>
    <w:tmpl w:val="EABE3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130154"/>
    <w:multiLevelType w:val="multilevel"/>
    <w:tmpl w:val="15DE62C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Times New Roman" w:eastAsia="Times New Roman" w:hAnsi="Times New Roman" w:cs="Calibri"/>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785A6CA1"/>
    <w:multiLevelType w:val="multilevel"/>
    <w:tmpl w:val="39B09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9406B73"/>
    <w:multiLevelType w:val="multilevel"/>
    <w:tmpl w:val="EE92F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6909E0"/>
    <w:multiLevelType w:val="hybridMultilevel"/>
    <w:tmpl w:val="28606A74"/>
    <w:lvl w:ilvl="0" w:tplc="C2CA425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A710AE6"/>
    <w:multiLevelType w:val="singleLevel"/>
    <w:tmpl w:val="AAE0F9A2"/>
    <w:lvl w:ilvl="0">
      <w:start w:val="1"/>
      <w:numFmt w:val="decimal"/>
      <w:lvlText w:val="%1."/>
      <w:legacy w:legacy="1" w:legacySpace="0" w:legacyIndent="283"/>
      <w:lvlJc w:val="left"/>
      <w:pPr>
        <w:ind w:left="283" w:hanging="283"/>
      </w:pPr>
    </w:lvl>
  </w:abstractNum>
  <w:abstractNum w:abstractNumId="36" w15:restartNumberingAfterBreak="0">
    <w:nsid w:val="7D5A321F"/>
    <w:multiLevelType w:val="hybridMultilevel"/>
    <w:tmpl w:val="19EE19D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7D685DB5"/>
    <w:multiLevelType w:val="hybridMultilevel"/>
    <w:tmpl w:val="A9628688"/>
    <w:lvl w:ilvl="0" w:tplc="0415000F">
      <w:start w:val="1"/>
      <w:numFmt w:val="decimal"/>
      <w:lvlText w:val="%1."/>
      <w:lvlJc w:val="left"/>
      <w:pPr>
        <w:tabs>
          <w:tab w:val="num" w:pos="360"/>
        </w:tabs>
        <w:ind w:left="360" w:hanging="360"/>
      </w:pPr>
    </w:lvl>
    <w:lvl w:ilvl="1" w:tplc="7CF407F0">
      <w:start w:val="1"/>
      <w:numFmt w:val="lowerLetter"/>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7"/>
    <w:lvlOverride w:ilvl="0">
      <w:startOverride w:val="1"/>
    </w:lvlOverride>
  </w:num>
  <w:num w:numId="2">
    <w:abstractNumId w:val="7"/>
    <w:lvlOverride w:ilvl="0">
      <w:lvl w:ilvl="0">
        <w:start w:val="1"/>
        <w:numFmt w:val="decimal"/>
        <w:lvlText w:val="%1."/>
        <w:legacy w:legacy="1" w:legacySpace="0" w:legacyIndent="283"/>
        <w:lvlJc w:val="left"/>
        <w:pPr>
          <w:ind w:left="283" w:hanging="283"/>
        </w:pPr>
      </w:lvl>
    </w:lvlOverride>
  </w:num>
  <w:num w:numId="3">
    <w:abstractNumId w:val="11"/>
  </w:num>
  <w:num w:numId="4">
    <w:abstractNumId w:val="20"/>
  </w:num>
  <w:num w:numId="5">
    <w:abstractNumId w:val="35"/>
  </w:num>
  <w:num w:numId="6">
    <w:abstractNumId w:val="8"/>
  </w:num>
  <w:num w:numId="7">
    <w:abstractNumId w:val="8"/>
    <w:lvlOverride w:ilvl="0">
      <w:lvl w:ilvl="0">
        <w:start w:val="1"/>
        <w:numFmt w:val="decimal"/>
        <w:lvlText w:val="%1."/>
        <w:legacy w:legacy="1" w:legacySpace="0" w:legacyIndent="283"/>
        <w:lvlJc w:val="left"/>
        <w:pPr>
          <w:ind w:left="283" w:hanging="283"/>
        </w:pPr>
      </w:lvl>
    </w:lvlOverride>
  </w:num>
  <w:num w:numId="8">
    <w:abstractNumId w:val="37"/>
  </w:num>
  <w:num w:numId="9">
    <w:abstractNumId w:val="24"/>
  </w:num>
  <w:num w:numId="10">
    <w:abstractNumId w:val="15"/>
  </w:num>
  <w:num w:numId="11">
    <w:abstractNumId w:val="26"/>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lvlOverride w:ilvl="2"/>
    <w:lvlOverride w:ilvl="3"/>
    <w:lvlOverride w:ilvl="4"/>
    <w:lvlOverride w:ilvl="5"/>
    <w:lvlOverride w:ilvl="6"/>
    <w:lvlOverride w:ilvl="7"/>
    <w:lvlOverride w:ilvl="8"/>
  </w:num>
  <w:num w:numId="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34"/>
  </w:num>
  <w:num w:numId="18">
    <w:abstractNumId w:val="4"/>
  </w:num>
  <w:num w:numId="19">
    <w:abstractNumId w:val="21"/>
  </w:num>
  <w:num w:numId="20">
    <w:abstractNumId w:val="2"/>
  </w:num>
  <w:num w:numId="21">
    <w:abstractNumId w:val="27"/>
  </w:num>
  <w:num w:numId="22">
    <w:abstractNumId w:val="10"/>
  </w:num>
  <w:num w:numId="23">
    <w:abstractNumId w:val="14"/>
  </w:num>
  <w:num w:numId="24">
    <w:abstractNumId w:val="27"/>
  </w:num>
  <w:num w:numId="25">
    <w:abstractNumId w:val="10"/>
  </w:num>
  <w:num w:numId="26">
    <w:abstractNumId w:val="14"/>
  </w:num>
  <w:num w:numId="27">
    <w:abstractNumId w:val="13"/>
  </w:num>
  <w:num w:numId="28">
    <w:abstractNumId w:val="12"/>
  </w:num>
  <w:num w:numId="29">
    <w:abstractNumId w:val="19"/>
  </w:num>
  <w:num w:numId="30">
    <w:abstractNumId w:val="23"/>
  </w:num>
  <w:num w:numId="31">
    <w:abstractNumId w:val="28"/>
  </w:num>
  <w:num w:numId="32">
    <w:abstractNumId w:val="16"/>
  </w:num>
  <w:num w:numId="33">
    <w:abstractNumId w:val="32"/>
  </w:num>
  <w:num w:numId="34">
    <w:abstractNumId w:val="0"/>
  </w:num>
  <w:num w:numId="35">
    <w:abstractNumId w:val="18"/>
  </w:num>
  <w:num w:numId="36">
    <w:abstractNumId w:val="30"/>
  </w:num>
  <w:num w:numId="37">
    <w:abstractNumId w:val="5"/>
  </w:num>
  <w:num w:numId="38">
    <w:abstractNumId w:val="17"/>
  </w:num>
  <w:num w:numId="39">
    <w:abstractNumId w:val="3"/>
  </w:num>
  <w:num w:numId="40">
    <w:abstractNumId w:val="33"/>
  </w:num>
  <w:num w:numId="41">
    <w:abstractNumId w:val="6"/>
  </w:num>
  <w:num w:numId="42">
    <w:abstractNumId w:val="1"/>
  </w:num>
  <w:num w:numId="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C9F"/>
    <w:rsid w:val="00060392"/>
    <w:rsid w:val="0009029E"/>
    <w:rsid w:val="00096978"/>
    <w:rsid w:val="000A51E4"/>
    <w:rsid w:val="000F0DEB"/>
    <w:rsid w:val="001032CE"/>
    <w:rsid w:val="00112D3C"/>
    <w:rsid w:val="00135F1B"/>
    <w:rsid w:val="00192285"/>
    <w:rsid w:val="001A44F4"/>
    <w:rsid w:val="00263C93"/>
    <w:rsid w:val="002867D2"/>
    <w:rsid w:val="002954AE"/>
    <w:rsid w:val="002B08A7"/>
    <w:rsid w:val="00324442"/>
    <w:rsid w:val="00324B53"/>
    <w:rsid w:val="00341758"/>
    <w:rsid w:val="00380DCB"/>
    <w:rsid w:val="00395D15"/>
    <w:rsid w:val="003F0C9F"/>
    <w:rsid w:val="00437D32"/>
    <w:rsid w:val="004447C1"/>
    <w:rsid w:val="004A1A34"/>
    <w:rsid w:val="004B1D4B"/>
    <w:rsid w:val="005232A5"/>
    <w:rsid w:val="00584739"/>
    <w:rsid w:val="00585433"/>
    <w:rsid w:val="00586418"/>
    <w:rsid w:val="00590322"/>
    <w:rsid w:val="005D3FC5"/>
    <w:rsid w:val="00645F8D"/>
    <w:rsid w:val="00691068"/>
    <w:rsid w:val="006A50DA"/>
    <w:rsid w:val="006D5D1B"/>
    <w:rsid w:val="00717A89"/>
    <w:rsid w:val="0072430F"/>
    <w:rsid w:val="00745A6C"/>
    <w:rsid w:val="00761875"/>
    <w:rsid w:val="00792002"/>
    <w:rsid w:val="007D3331"/>
    <w:rsid w:val="00803894"/>
    <w:rsid w:val="008210DD"/>
    <w:rsid w:val="0089425C"/>
    <w:rsid w:val="009310DF"/>
    <w:rsid w:val="009A73B0"/>
    <w:rsid w:val="009B2511"/>
    <w:rsid w:val="009D2E4C"/>
    <w:rsid w:val="00A23028"/>
    <w:rsid w:val="00A66180"/>
    <w:rsid w:val="00AE72AD"/>
    <w:rsid w:val="00BE55FE"/>
    <w:rsid w:val="00C20202"/>
    <w:rsid w:val="00C33F8C"/>
    <w:rsid w:val="00C806E0"/>
    <w:rsid w:val="00D1394C"/>
    <w:rsid w:val="00DD40A3"/>
    <w:rsid w:val="00E64D60"/>
    <w:rsid w:val="00E863BA"/>
    <w:rsid w:val="00F2306B"/>
    <w:rsid w:val="00F36F19"/>
    <w:rsid w:val="00F900DF"/>
    <w:rsid w:val="00FB6A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C88AE"/>
  <w15:docId w15:val="{C768857A-F8E8-4E08-ADC1-1545BD639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00" w:after="120"/>
      <w:outlineLvl w:val="0"/>
    </w:pPr>
    <w:rPr>
      <w:sz w:val="40"/>
      <w:szCs w:val="40"/>
    </w:rPr>
  </w:style>
  <w:style w:type="paragraph" w:styleId="Nagwek2">
    <w:name w:val="heading 2"/>
    <w:basedOn w:val="Normalny"/>
    <w:next w:val="Normalny"/>
    <w:uiPriority w:val="9"/>
    <w:semiHidden/>
    <w:unhideWhenUsed/>
    <w:qFormat/>
    <w:pPr>
      <w:keepNext/>
      <w:keepLines/>
      <w:spacing w:before="360" w:after="120"/>
      <w:outlineLvl w:val="1"/>
    </w:pPr>
    <w:rPr>
      <w:sz w:val="32"/>
      <w:szCs w:val="32"/>
    </w:rPr>
  </w:style>
  <w:style w:type="paragraph" w:styleId="Nagwek3">
    <w:name w:val="heading 3"/>
    <w:basedOn w:val="Normalny"/>
    <w:next w:val="Normalny"/>
    <w:uiPriority w:val="9"/>
    <w:semiHidden/>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semiHidden/>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semiHidden/>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after="60"/>
    </w:pPr>
    <w:rPr>
      <w:sz w:val="52"/>
      <w:szCs w:val="52"/>
    </w:rPr>
  </w:style>
  <w:style w:type="paragraph" w:styleId="Podtytu">
    <w:name w:val="Subtitle"/>
    <w:basedOn w:val="Normalny"/>
    <w:next w:val="Normalny"/>
    <w:uiPriority w:val="11"/>
    <w:qFormat/>
    <w:pPr>
      <w:keepNext/>
      <w:keepLines/>
      <w:spacing w:after="320"/>
    </w:pPr>
    <w:rPr>
      <w:color w:val="666666"/>
      <w:sz w:val="30"/>
      <w:szCs w:val="30"/>
    </w:rPr>
  </w:style>
  <w:style w:type="paragraph" w:styleId="Akapitzlist">
    <w:name w:val="List Paragraph"/>
    <w:basedOn w:val="Normalny"/>
    <w:uiPriority w:val="34"/>
    <w:qFormat/>
    <w:rsid w:val="00C33F8C"/>
    <w:pPr>
      <w:ind w:left="720"/>
      <w:contextualSpacing/>
    </w:pPr>
  </w:style>
  <w:style w:type="paragraph" w:styleId="Nagwek">
    <w:name w:val="header"/>
    <w:basedOn w:val="Normalny"/>
    <w:link w:val="NagwekZnak"/>
    <w:uiPriority w:val="99"/>
    <w:unhideWhenUsed/>
    <w:rsid w:val="000F0DEB"/>
    <w:pPr>
      <w:tabs>
        <w:tab w:val="center" w:pos="4536"/>
        <w:tab w:val="right" w:pos="9072"/>
      </w:tabs>
      <w:spacing w:line="240" w:lineRule="auto"/>
    </w:pPr>
  </w:style>
  <w:style w:type="character" w:customStyle="1" w:styleId="NagwekZnak">
    <w:name w:val="Nagłówek Znak"/>
    <w:basedOn w:val="Domylnaczcionkaakapitu"/>
    <w:link w:val="Nagwek"/>
    <w:uiPriority w:val="99"/>
    <w:rsid w:val="000F0DEB"/>
  </w:style>
  <w:style w:type="paragraph" w:styleId="Stopka">
    <w:name w:val="footer"/>
    <w:basedOn w:val="Normalny"/>
    <w:link w:val="StopkaZnak"/>
    <w:uiPriority w:val="99"/>
    <w:unhideWhenUsed/>
    <w:rsid w:val="000F0DEB"/>
    <w:pPr>
      <w:tabs>
        <w:tab w:val="center" w:pos="4536"/>
        <w:tab w:val="right" w:pos="9072"/>
      </w:tabs>
      <w:spacing w:line="240" w:lineRule="auto"/>
    </w:pPr>
  </w:style>
  <w:style w:type="character" w:customStyle="1" w:styleId="StopkaZnak">
    <w:name w:val="Stopka Znak"/>
    <w:basedOn w:val="Domylnaczcionkaakapitu"/>
    <w:link w:val="Stopka"/>
    <w:uiPriority w:val="99"/>
    <w:rsid w:val="000F0DEB"/>
  </w:style>
  <w:style w:type="paragraph" w:styleId="Poprawka">
    <w:name w:val="Revision"/>
    <w:hidden/>
    <w:uiPriority w:val="99"/>
    <w:semiHidden/>
    <w:rsid w:val="00717A89"/>
    <w:pPr>
      <w:spacing w:line="240" w:lineRule="auto"/>
    </w:pPr>
  </w:style>
  <w:style w:type="character" w:styleId="Hipercze">
    <w:name w:val="Hyperlink"/>
    <w:basedOn w:val="Domylnaczcionkaakapitu"/>
    <w:uiPriority w:val="99"/>
    <w:unhideWhenUsed/>
    <w:rsid w:val="004B1D4B"/>
    <w:rPr>
      <w:color w:val="0000FF" w:themeColor="hyperlink"/>
      <w:u w:val="single"/>
    </w:rPr>
  </w:style>
  <w:style w:type="character" w:styleId="Nierozpoznanawzmianka">
    <w:name w:val="Unresolved Mention"/>
    <w:basedOn w:val="Domylnaczcionkaakapitu"/>
    <w:uiPriority w:val="99"/>
    <w:semiHidden/>
    <w:unhideWhenUsed/>
    <w:rsid w:val="004B1D4B"/>
    <w:rPr>
      <w:color w:val="605E5C"/>
      <w:shd w:val="clear" w:color="auto" w:fill="E1DFDD"/>
    </w:rPr>
  </w:style>
  <w:style w:type="paragraph" w:styleId="NormalnyWeb">
    <w:name w:val="Normal (Web)"/>
    <w:basedOn w:val="Normalny"/>
    <w:uiPriority w:val="99"/>
    <w:unhideWhenUsed/>
    <w:rsid w:val="002954AE"/>
    <w:pPr>
      <w:spacing w:before="100" w:beforeAutospacing="1" w:after="100" w:afterAutospacing="1" w:line="240" w:lineRule="auto"/>
    </w:pPr>
    <w:rPr>
      <w:rFonts w:ascii="Times New Roman" w:eastAsia="Times New Roman" w:hAnsi="Times New Roman" w:cs="Times New Roman"/>
      <w:sz w:val="24"/>
      <w:szCs w:val="24"/>
      <w:lang w:val="pl-PL"/>
    </w:rPr>
  </w:style>
  <w:style w:type="character" w:styleId="Pogrubienie">
    <w:name w:val="Strong"/>
    <w:basedOn w:val="Domylnaczcionkaakapitu"/>
    <w:uiPriority w:val="22"/>
    <w:qFormat/>
    <w:rsid w:val="002954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766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814</Words>
  <Characters>4890</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Zamówienia Publiczne</dc:creator>
  <cp:lastModifiedBy>Zamówienia Publiczne</cp:lastModifiedBy>
  <cp:revision>21</cp:revision>
  <cp:lastPrinted>2025-10-16T09:33:00Z</cp:lastPrinted>
  <dcterms:created xsi:type="dcterms:W3CDTF">2025-12-19T08:49:00Z</dcterms:created>
  <dcterms:modified xsi:type="dcterms:W3CDTF">2026-03-31T11:26:00Z</dcterms:modified>
</cp:coreProperties>
</file>